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5244"/>
        <w:gridCol w:w="1418"/>
        <w:gridCol w:w="3544"/>
      </w:tblGrid>
      <w:tr w:rsidR="00380802" w:rsidRPr="007A2B4F" w14:paraId="7B4A4F41" w14:textId="77777777" w:rsidTr="3A705956">
        <w:tc>
          <w:tcPr>
            <w:tcW w:w="421" w:type="dxa"/>
            <w:shd w:val="clear" w:color="auto" w:fill="auto"/>
          </w:tcPr>
          <w:p w14:paraId="37375958" w14:textId="77777777" w:rsidR="00380802" w:rsidRPr="003B3B28" w:rsidRDefault="00380802" w:rsidP="00C63CA2">
            <w:pPr>
              <w:spacing w:after="0"/>
              <w:contextualSpacing/>
              <w:jc w:val="center"/>
              <w:rPr>
                <w:rFonts w:asciiTheme="minorHAnsi" w:hAnsiTheme="minorHAnsi" w:cstheme="minorHAnsi"/>
                <w:b/>
                <w:color w:val="000000"/>
                <w:sz w:val="18"/>
                <w:szCs w:val="18"/>
              </w:rPr>
            </w:pPr>
          </w:p>
        </w:tc>
        <w:tc>
          <w:tcPr>
            <w:tcW w:w="10206" w:type="dxa"/>
            <w:gridSpan w:val="3"/>
            <w:shd w:val="clear" w:color="auto" w:fill="auto"/>
          </w:tcPr>
          <w:p w14:paraId="6E382758" w14:textId="3760B1B8" w:rsidR="00380802" w:rsidRPr="007100F6" w:rsidRDefault="00380802" w:rsidP="007100F6">
            <w:pPr>
              <w:spacing w:after="0"/>
              <w:contextualSpacing/>
              <w:jc w:val="center"/>
              <w:rPr>
                <w:rFonts w:asciiTheme="minorHAnsi" w:hAnsiTheme="minorHAnsi" w:cstheme="minorHAnsi"/>
                <w:b/>
                <w:color w:val="000000"/>
                <w:sz w:val="28"/>
                <w:szCs w:val="28"/>
              </w:rPr>
            </w:pPr>
            <w:r w:rsidRPr="00EE612C">
              <w:rPr>
                <w:rFonts w:asciiTheme="minorHAnsi" w:hAnsiTheme="minorHAnsi" w:cstheme="minorHAnsi"/>
                <w:b/>
                <w:color w:val="000000"/>
                <w:sz w:val="28"/>
                <w:szCs w:val="28"/>
              </w:rPr>
              <w:t>Questionnaire Supply</w:t>
            </w:r>
            <w:r w:rsidR="008F6688" w:rsidRPr="00EE612C">
              <w:rPr>
                <w:rFonts w:asciiTheme="minorHAnsi" w:hAnsiTheme="minorHAnsi" w:cstheme="minorHAnsi"/>
                <w:b/>
                <w:color w:val="000000"/>
                <w:sz w:val="28"/>
                <w:szCs w:val="28"/>
              </w:rPr>
              <w:t xml:space="preserve"> Chain Magazine : T</w:t>
            </w:r>
            <w:r w:rsidR="001D72FD">
              <w:rPr>
                <w:rFonts w:asciiTheme="minorHAnsi" w:hAnsiTheme="minorHAnsi" w:cstheme="minorHAnsi"/>
                <w:b/>
                <w:color w:val="000000"/>
                <w:sz w:val="28"/>
                <w:szCs w:val="28"/>
              </w:rPr>
              <w:t xml:space="preserve">OP </w:t>
            </w:r>
            <w:r w:rsidRPr="00EE612C">
              <w:rPr>
                <w:rFonts w:asciiTheme="minorHAnsi" w:hAnsiTheme="minorHAnsi" w:cstheme="minorHAnsi"/>
                <w:b/>
                <w:color w:val="000000"/>
                <w:sz w:val="28"/>
                <w:szCs w:val="28"/>
              </w:rPr>
              <w:t>des prestataires logistiques</w:t>
            </w:r>
            <w:r w:rsidR="00BB6C72">
              <w:rPr>
                <w:rFonts w:asciiTheme="minorHAnsi" w:hAnsiTheme="minorHAnsi" w:cstheme="minorHAnsi"/>
                <w:b/>
                <w:color w:val="000000"/>
                <w:sz w:val="28"/>
                <w:szCs w:val="28"/>
              </w:rPr>
              <w:t xml:space="preserve"> 202</w:t>
            </w:r>
            <w:r w:rsidR="002B34AB">
              <w:rPr>
                <w:rFonts w:asciiTheme="minorHAnsi" w:hAnsiTheme="minorHAnsi" w:cstheme="minorHAnsi"/>
                <w:b/>
                <w:color w:val="000000"/>
                <w:sz w:val="28"/>
                <w:szCs w:val="28"/>
              </w:rPr>
              <w:t>4</w:t>
            </w:r>
          </w:p>
        </w:tc>
      </w:tr>
      <w:tr w:rsidR="00380802" w:rsidRPr="007A2B4F" w14:paraId="1458C852" w14:textId="77777777" w:rsidTr="004B2932">
        <w:tc>
          <w:tcPr>
            <w:tcW w:w="421" w:type="dxa"/>
          </w:tcPr>
          <w:p w14:paraId="6CCF6D37" w14:textId="77777777" w:rsidR="00380802" w:rsidRPr="003B3B28" w:rsidRDefault="00380802" w:rsidP="00C63CA2">
            <w:pPr>
              <w:spacing w:after="0"/>
              <w:contextualSpacing/>
              <w:rPr>
                <w:rFonts w:asciiTheme="minorHAnsi" w:hAnsiTheme="minorHAnsi" w:cstheme="minorHAnsi"/>
                <w:b/>
                <w:color w:val="000000"/>
                <w:sz w:val="19"/>
                <w:szCs w:val="19"/>
              </w:rPr>
            </w:pPr>
          </w:p>
        </w:tc>
        <w:tc>
          <w:tcPr>
            <w:tcW w:w="5244" w:type="dxa"/>
          </w:tcPr>
          <w:p w14:paraId="6C9DD9E1" w14:textId="77777777" w:rsidR="00380802" w:rsidRPr="00EE612C" w:rsidRDefault="00380802" w:rsidP="00C63CA2">
            <w:pPr>
              <w:spacing w:after="0"/>
              <w:contextualSpacing/>
              <w:rPr>
                <w:rFonts w:asciiTheme="minorHAnsi" w:hAnsiTheme="minorHAnsi" w:cstheme="minorHAnsi"/>
                <w:color w:val="000000"/>
                <w:sz w:val="19"/>
                <w:szCs w:val="19"/>
              </w:rPr>
            </w:pPr>
          </w:p>
          <w:p w14:paraId="7EBC7329" w14:textId="77777777" w:rsidR="00380802" w:rsidRPr="00EE612C" w:rsidRDefault="00380802" w:rsidP="00C63CA2">
            <w:pPr>
              <w:spacing w:after="0"/>
              <w:contextualSpacing/>
              <w:rPr>
                <w:rFonts w:asciiTheme="minorHAnsi" w:hAnsiTheme="minorHAnsi" w:cstheme="minorHAnsi"/>
                <w:color w:val="000000"/>
                <w:sz w:val="19"/>
                <w:szCs w:val="19"/>
              </w:rPr>
            </w:pPr>
          </w:p>
          <w:p w14:paraId="1E9AF7CA" w14:textId="77777777" w:rsidR="00380802" w:rsidRPr="00EE612C" w:rsidRDefault="00380802" w:rsidP="00C63CA2">
            <w:pPr>
              <w:spacing w:after="0"/>
              <w:contextualSpacing/>
              <w:rPr>
                <w:rFonts w:asciiTheme="minorHAnsi" w:hAnsiTheme="minorHAnsi" w:cstheme="minorHAnsi"/>
                <w:color w:val="000000"/>
                <w:sz w:val="19"/>
                <w:szCs w:val="19"/>
              </w:rPr>
            </w:pPr>
          </w:p>
        </w:tc>
        <w:tc>
          <w:tcPr>
            <w:tcW w:w="4962" w:type="dxa"/>
            <w:gridSpan w:val="2"/>
          </w:tcPr>
          <w:p w14:paraId="3A20B8A8"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Si l’une des questions ne vous concerne p</w:t>
            </w:r>
            <w:r w:rsidR="00501B08" w:rsidRPr="00EE612C">
              <w:rPr>
                <w:rFonts w:asciiTheme="minorHAnsi" w:hAnsiTheme="minorHAnsi" w:cstheme="minorHAnsi"/>
                <w:color w:val="000000"/>
                <w:sz w:val="19"/>
                <w:szCs w:val="19"/>
              </w:rPr>
              <w:t xml:space="preserve">as, indiquer </w:t>
            </w:r>
            <w:r w:rsidR="00501B08" w:rsidRPr="00EE612C">
              <w:rPr>
                <w:rFonts w:asciiTheme="minorHAnsi" w:hAnsiTheme="minorHAnsi" w:cstheme="minorHAnsi"/>
                <w:b/>
                <w:color w:val="000000"/>
                <w:sz w:val="19"/>
                <w:szCs w:val="19"/>
              </w:rPr>
              <w:t>NA</w:t>
            </w:r>
            <w:r w:rsidR="00501B08" w:rsidRPr="00EE612C">
              <w:rPr>
                <w:rFonts w:asciiTheme="minorHAnsi" w:hAnsiTheme="minorHAnsi" w:cstheme="minorHAnsi"/>
                <w:color w:val="000000"/>
                <w:sz w:val="19"/>
                <w:szCs w:val="19"/>
              </w:rPr>
              <w:t xml:space="preserve"> (non applicable).</w:t>
            </w:r>
            <w:r w:rsidRPr="00EE612C">
              <w:rPr>
                <w:rFonts w:asciiTheme="minorHAnsi" w:hAnsiTheme="minorHAnsi" w:cstheme="minorHAnsi"/>
                <w:color w:val="000000"/>
                <w:sz w:val="19"/>
                <w:szCs w:val="19"/>
              </w:rPr>
              <w:t xml:space="preserve"> Si vous ne souhaitez pas répondre à l’une des questions, </w:t>
            </w:r>
            <w:r w:rsidR="00501B08" w:rsidRPr="00EE612C">
              <w:rPr>
                <w:rFonts w:asciiTheme="minorHAnsi" w:hAnsiTheme="minorHAnsi" w:cstheme="minorHAnsi"/>
                <w:color w:val="000000"/>
                <w:sz w:val="19"/>
                <w:szCs w:val="19"/>
              </w:rPr>
              <w:t>indiquer</w:t>
            </w:r>
            <w:r w:rsidRPr="00EE612C">
              <w:rPr>
                <w:rFonts w:asciiTheme="minorHAnsi" w:hAnsiTheme="minorHAnsi" w:cstheme="minorHAnsi"/>
                <w:color w:val="000000"/>
                <w:sz w:val="19"/>
                <w:szCs w:val="19"/>
              </w:rPr>
              <w:t xml:space="preserve"> </w:t>
            </w:r>
            <w:r w:rsidRPr="00EE612C">
              <w:rPr>
                <w:rFonts w:asciiTheme="minorHAnsi" w:hAnsiTheme="minorHAnsi" w:cstheme="minorHAnsi"/>
                <w:b/>
                <w:color w:val="000000"/>
                <w:sz w:val="19"/>
                <w:szCs w:val="19"/>
              </w:rPr>
              <w:t>NC</w:t>
            </w:r>
            <w:r w:rsidRPr="00EE612C">
              <w:rPr>
                <w:rFonts w:asciiTheme="minorHAnsi" w:hAnsiTheme="minorHAnsi" w:cstheme="minorHAnsi"/>
                <w:color w:val="000000"/>
                <w:sz w:val="19"/>
                <w:szCs w:val="19"/>
              </w:rPr>
              <w:t xml:space="preserve"> (non communiqué)</w:t>
            </w:r>
          </w:p>
        </w:tc>
      </w:tr>
      <w:tr w:rsidR="00380802" w:rsidRPr="007A2B4F" w14:paraId="71A362C3" w14:textId="77777777" w:rsidTr="004B2932">
        <w:tc>
          <w:tcPr>
            <w:tcW w:w="421" w:type="dxa"/>
          </w:tcPr>
          <w:p w14:paraId="2D09A99D"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w:t>
            </w:r>
          </w:p>
        </w:tc>
        <w:tc>
          <w:tcPr>
            <w:tcW w:w="5244" w:type="dxa"/>
          </w:tcPr>
          <w:p w14:paraId="6F1A80EC" w14:textId="75032999" w:rsidR="00380802" w:rsidRPr="00EE612C" w:rsidRDefault="00380802" w:rsidP="00C63CA2">
            <w:pPr>
              <w:spacing w:after="0"/>
              <w:contextualSpacing/>
              <w:rPr>
                <w:rFonts w:asciiTheme="minorHAnsi" w:hAnsiTheme="minorHAnsi" w:cstheme="minorHAnsi"/>
                <w:color w:val="000000"/>
                <w:sz w:val="19"/>
                <w:szCs w:val="19"/>
              </w:rPr>
            </w:pPr>
            <w:r w:rsidRPr="001D72FD">
              <w:rPr>
                <w:rFonts w:asciiTheme="minorHAnsi" w:hAnsiTheme="minorHAnsi" w:cstheme="minorHAnsi"/>
                <w:b/>
                <w:color w:val="000000"/>
                <w:sz w:val="19"/>
                <w:szCs w:val="19"/>
              </w:rPr>
              <w:t>Nom</w:t>
            </w:r>
            <w:r w:rsidRPr="00EE612C">
              <w:rPr>
                <w:rFonts w:asciiTheme="minorHAnsi" w:hAnsiTheme="minorHAnsi" w:cstheme="minorHAnsi"/>
                <w:color w:val="000000"/>
                <w:sz w:val="19"/>
                <w:szCs w:val="19"/>
              </w:rPr>
              <w:t xml:space="preserve"> de la société</w:t>
            </w:r>
          </w:p>
        </w:tc>
        <w:tc>
          <w:tcPr>
            <w:tcW w:w="4962" w:type="dxa"/>
            <w:gridSpan w:val="2"/>
          </w:tcPr>
          <w:p w14:paraId="66D0C1B0" w14:textId="4DA756D3" w:rsidR="00380802" w:rsidRPr="007100F6" w:rsidRDefault="00EB6FB2" w:rsidP="00C63CA2">
            <w:pPr>
              <w:spacing w:after="0"/>
              <w:contextualSpacing/>
              <w:rPr>
                <w:rFonts w:asciiTheme="minorHAnsi" w:hAnsiTheme="minorHAnsi" w:cstheme="minorHAnsi"/>
                <w:b/>
                <w:bCs/>
                <w:color w:val="000000"/>
                <w:sz w:val="19"/>
                <w:szCs w:val="19"/>
              </w:rPr>
            </w:pPr>
            <w:r w:rsidRPr="007100F6">
              <w:rPr>
                <w:rFonts w:asciiTheme="minorHAnsi" w:hAnsiTheme="minorHAnsi" w:cstheme="minorHAnsi"/>
                <w:b/>
                <w:bCs/>
                <w:color w:val="000000"/>
                <w:sz w:val="19"/>
                <w:szCs w:val="19"/>
              </w:rPr>
              <w:t>GXO</w:t>
            </w:r>
          </w:p>
        </w:tc>
      </w:tr>
      <w:tr w:rsidR="00EB6FB2" w:rsidRPr="007A2B4F" w14:paraId="040BA6FD" w14:textId="77777777" w:rsidTr="004B2932">
        <w:tc>
          <w:tcPr>
            <w:tcW w:w="421" w:type="dxa"/>
          </w:tcPr>
          <w:p w14:paraId="2410CD46"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w:t>
            </w:r>
          </w:p>
        </w:tc>
        <w:tc>
          <w:tcPr>
            <w:tcW w:w="5244" w:type="dxa"/>
          </w:tcPr>
          <w:p w14:paraId="339FC8C7" w14:textId="77777777" w:rsidR="00EB6FB2" w:rsidRPr="00EE612C"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Date de création</w:t>
            </w:r>
          </w:p>
        </w:tc>
        <w:tc>
          <w:tcPr>
            <w:tcW w:w="4962" w:type="dxa"/>
            <w:gridSpan w:val="2"/>
          </w:tcPr>
          <w:p w14:paraId="13E645AD" w14:textId="60634CAB"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2 août 2021, issue de la scission d’XPO Logistics</w:t>
            </w:r>
          </w:p>
        </w:tc>
      </w:tr>
      <w:tr w:rsidR="00EB6FB2" w:rsidRPr="007A2B4F" w14:paraId="2B645F8A" w14:textId="77777777" w:rsidTr="004B2932">
        <w:tc>
          <w:tcPr>
            <w:tcW w:w="421" w:type="dxa"/>
          </w:tcPr>
          <w:p w14:paraId="4E11E0AC"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3</w:t>
            </w:r>
          </w:p>
        </w:tc>
        <w:tc>
          <w:tcPr>
            <w:tcW w:w="5244" w:type="dxa"/>
          </w:tcPr>
          <w:p w14:paraId="1EE4F922" w14:textId="77777777" w:rsidR="00EB6FB2" w:rsidRPr="00EE612C"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Principaux actionnaires</w:t>
            </w:r>
          </w:p>
        </w:tc>
        <w:tc>
          <w:tcPr>
            <w:tcW w:w="4962" w:type="dxa"/>
            <w:gridSpan w:val="2"/>
          </w:tcPr>
          <w:p w14:paraId="51364E3D" w14:textId="635DBC45" w:rsidR="00EB6FB2" w:rsidRPr="00EB6FB2" w:rsidRDefault="00EB6FB2" w:rsidP="00EB6FB2">
            <w:pPr>
              <w:spacing w:after="0"/>
              <w:contextualSpacing/>
              <w:rPr>
                <w:rFonts w:asciiTheme="minorHAnsi" w:hAnsiTheme="minorHAnsi" w:cstheme="minorHAnsi"/>
                <w:color w:val="000000"/>
                <w:sz w:val="19"/>
                <w:szCs w:val="19"/>
              </w:rPr>
            </w:pPr>
            <w:r w:rsidRPr="002D1924">
              <w:rPr>
                <w:rFonts w:asciiTheme="minorHAnsi" w:hAnsiTheme="minorHAnsi" w:cstheme="minorHAnsi"/>
                <w:color w:val="000000"/>
                <w:sz w:val="19"/>
                <w:szCs w:val="19"/>
              </w:rPr>
              <w:t>Orbis, Blackrock et Vanguard (par ordre d’impo</w:t>
            </w:r>
            <w:r>
              <w:rPr>
                <w:rFonts w:asciiTheme="minorHAnsi" w:hAnsiTheme="minorHAnsi" w:cstheme="minorHAnsi"/>
                <w:color w:val="000000"/>
                <w:sz w:val="19"/>
                <w:szCs w:val="19"/>
              </w:rPr>
              <w:t>rtance)</w:t>
            </w:r>
          </w:p>
        </w:tc>
      </w:tr>
      <w:tr w:rsidR="00EB6FB2" w:rsidRPr="007100F6" w14:paraId="67CA71AC" w14:textId="77777777" w:rsidTr="004B2932">
        <w:tc>
          <w:tcPr>
            <w:tcW w:w="421" w:type="dxa"/>
          </w:tcPr>
          <w:p w14:paraId="44B201C1"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4</w:t>
            </w:r>
          </w:p>
        </w:tc>
        <w:tc>
          <w:tcPr>
            <w:tcW w:w="5244" w:type="dxa"/>
          </w:tcPr>
          <w:p w14:paraId="7BFA3408" w14:textId="77777777" w:rsidR="00EB6FB2" w:rsidRPr="00EE612C"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Localisa</w:t>
            </w:r>
            <w:r>
              <w:rPr>
                <w:rFonts w:asciiTheme="minorHAnsi" w:hAnsiTheme="minorHAnsi" w:cstheme="minorHAnsi"/>
                <w:color w:val="000000"/>
                <w:sz w:val="19"/>
                <w:szCs w:val="19"/>
              </w:rPr>
              <w:t>tion du siège social de l’entreprise</w:t>
            </w:r>
          </w:p>
        </w:tc>
        <w:tc>
          <w:tcPr>
            <w:tcW w:w="4962" w:type="dxa"/>
            <w:gridSpan w:val="2"/>
          </w:tcPr>
          <w:p w14:paraId="48AB1ED3" w14:textId="1E0C93D6" w:rsidR="00EB6FB2" w:rsidRPr="00EB6FB2" w:rsidRDefault="00EB6FB2" w:rsidP="00EB6FB2">
            <w:pPr>
              <w:spacing w:after="0"/>
              <w:contextualSpacing/>
              <w:rPr>
                <w:rFonts w:asciiTheme="minorHAnsi" w:hAnsiTheme="minorHAnsi" w:cstheme="minorHAnsi"/>
                <w:color w:val="000000"/>
                <w:sz w:val="19"/>
                <w:szCs w:val="19"/>
                <w:lang w:val="en-US"/>
              </w:rPr>
            </w:pPr>
            <w:r w:rsidRPr="00FA5645">
              <w:rPr>
                <w:sz w:val="19"/>
                <w:szCs w:val="19"/>
                <w:lang w:val="en-US"/>
              </w:rPr>
              <w:t>Two American Lane, Greenwich, Connecticut - USA</w:t>
            </w:r>
          </w:p>
        </w:tc>
      </w:tr>
      <w:tr w:rsidR="00EB6FB2" w:rsidRPr="007A2B4F" w14:paraId="48278407" w14:textId="77777777" w:rsidTr="004B2932">
        <w:tc>
          <w:tcPr>
            <w:tcW w:w="421" w:type="dxa"/>
          </w:tcPr>
          <w:p w14:paraId="5C77B856"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5</w:t>
            </w:r>
          </w:p>
        </w:tc>
        <w:tc>
          <w:tcPr>
            <w:tcW w:w="5244" w:type="dxa"/>
          </w:tcPr>
          <w:p w14:paraId="77E7A7CF" w14:textId="77777777" w:rsidR="00EB6FB2" w:rsidRPr="00EE612C"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 du </w:t>
            </w:r>
            <w:r>
              <w:rPr>
                <w:rFonts w:asciiTheme="minorHAnsi" w:hAnsiTheme="minorHAnsi" w:cstheme="minorHAnsi"/>
                <w:color w:val="000000"/>
                <w:sz w:val="19"/>
                <w:szCs w:val="19"/>
              </w:rPr>
              <w:t>dirigeant</w:t>
            </w:r>
            <w:r w:rsidRPr="00EE612C">
              <w:rPr>
                <w:rFonts w:asciiTheme="minorHAnsi" w:hAnsiTheme="minorHAnsi" w:cstheme="minorHAnsi"/>
                <w:color w:val="000000"/>
                <w:sz w:val="19"/>
                <w:szCs w:val="19"/>
              </w:rPr>
              <w:t xml:space="preserve"> (et photo en pièce jointe si possible)</w:t>
            </w:r>
          </w:p>
        </w:tc>
        <w:tc>
          <w:tcPr>
            <w:tcW w:w="4962" w:type="dxa"/>
            <w:gridSpan w:val="2"/>
          </w:tcPr>
          <w:p w14:paraId="0D1DB7F9" w14:textId="63903A61"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Malcolm WILSON, PDG</w:t>
            </w:r>
          </w:p>
        </w:tc>
      </w:tr>
      <w:tr w:rsidR="00EB6FB2" w:rsidRPr="007A2B4F" w14:paraId="6CBE4DE9" w14:textId="77777777" w:rsidTr="004B2932">
        <w:tc>
          <w:tcPr>
            <w:tcW w:w="421" w:type="dxa"/>
          </w:tcPr>
          <w:p w14:paraId="2F00DFB4"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6</w:t>
            </w:r>
          </w:p>
        </w:tc>
        <w:tc>
          <w:tcPr>
            <w:tcW w:w="5244" w:type="dxa"/>
          </w:tcPr>
          <w:p w14:paraId="4F92CA17" w14:textId="7A879F12" w:rsidR="00EB6FB2" w:rsidRPr="00EE612C"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Nombre total de </w:t>
            </w:r>
            <w:r w:rsidRPr="001D72FD">
              <w:rPr>
                <w:rFonts w:asciiTheme="minorHAnsi" w:hAnsiTheme="minorHAnsi" w:cstheme="minorHAnsi"/>
                <w:b/>
                <w:color w:val="000000"/>
                <w:sz w:val="19"/>
                <w:szCs w:val="19"/>
              </w:rPr>
              <w:t xml:space="preserve">salariés </w:t>
            </w:r>
            <w:r>
              <w:rPr>
                <w:rFonts w:asciiTheme="minorHAnsi" w:hAnsiTheme="minorHAnsi" w:cstheme="minorHAnsi"/>
                <w:color w:val="000000"/>
                <w:sz w:val="19"/>
                <w:szCs w:val="19"/>
              </w:rPr>
              <w:t>à fin 2023</w:t>
            </w:r>
          </w:p>
        </w:tc>
        <w:tc>
          <w:tcPr>
            <w:tcW w:w="4962" w:type="dxa"/>
            <w:gridSpan w:val="2"/>
          </w:tcPr>
          <w:p w14:paraId="4D5FBC0E" w14:textId="2F1C7993"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~80 000 salariés </w:t>
            </w:r>
          </w:p>
        </w:tc>
      </w:tr>
      <w:tr w:rsidR="00EB6FB2" w:rsidRPr="007A2B4F" w14:paraId="5B98BBC6" w14:textId="77777777" w:rsidTr="004B2932">
        <w:tc>
          <w:tcPr>
            <w:tcW w:w="421" w:type="dxa"/>
          </w:tcPr>
          <w:p w14:paraId="5BBFC1E7" w14:textId="77777777" w:rsidR="00EB6FB2" w:rsidRPr="003B3B28" w:rsidRDefault="00EB6FB2" w:rsidP="00EB6FB2">
            <w:pPr>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7</w:t>
            </w:r>
          </w:p>
        </w:tc>
        <w:tc>
          <w:tcPr>
            <w:tcW w:w="5244" w:type="dxa"/>
          </w:tcPr>
          <w:p w14:paraId="667EA83C" w14:textId="77777777" w:rsidR="00EB6FB2" w:rsidRPr="00EE612C"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Type d’acteur</w:t>
            </w:r>
          </w:p>
          <w:p w14:paraId="24090687" w14:textId="47C2AFEE" w:rsidR="00EB6FB2" w:rsidRPr="00EE612C" w:rsidRDefault="00EB6FB2" w:rsidP="00EB6FB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Pr>
                <w:rFonts w:asciiTheme="minorHAnsi" w:hAnsiTheme="minorHAnsi" w:cstheme="minorHAnsi"/>
                <w:color w:val="000000"/>
                <w:sz w:val="19"/>
                <w:szCs w:val="19"/>
              </w:rPr>
              <w:t>d’envergure</w:t>
            </w:r>
            <w:r w:rsidRPr="00EE612C">
              <w:rPr>
                <w:rFonts w:asciiTheme="minorHAnsi" w:hAnsiTheme="minorHAnsi" w:cstheme="minorHAnsi"/>
                <w:color w:val="000000"/>
                <w:sz w:val="19"/>
                <w:szCs w:val="19"/>
              </w:rPr>
              <w:t xml:space="preserve"> mondiale (O/N)</w:t>
            </w:r>
          </w:p>
          <w:p w14:paraId="094C1EC5" w14:textId="0366AB88" w:rsidR="00EB6FB2" w:rsidRPr="00EE612C" w:rsidRDefault="00EB6FB2" w:rsidP="00EB6FB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Pr>
                <w:rFonts w:asciiTheme="minorHAnsi" w:hAnsiTheme="minorHAnsi" w:cstheme="minorHAnsi"/>
                <w:color w:val="000000"/>
                <w:sz w:val="19"/>
                <w:szCs w:val="19"/>
              </w:rPr>
              <w:t xml:space="preserve">à l’échelle de l’Europe </w:t>
            </w:r>
            <w:r w:rsidRPr="00EE612C">
              <w:rPr>
                <w:rFonts w:asciiTheme="minorHAnsi" w:hAnsiTheme="minorHAnsi" w:cstheme="minorHAnsi"/>
                <w:color w:val="000000"/>
                <w:sz w:val="19"/>
                <w:szCs w:val="19"/>
              </w:rPr>
              <w:t>(O/N)</w:t>
            </w:r>
          </w:p>
          <w:p w14:paraId="4845281C" w14:textId="5D02F05D" w:rsidR="00EB6FB2" w:rsidRPr="00EE612C" w:rsidRDefault="00EB6FB2" w:rsidP="00EB6FB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Pr>
                <w:rFonts w:asciiTheme="minorHAnsi" w:hAnsiTheme="minorHAnsi" w:cstheme="minorHAnsi"/>
                <w:color w:val="000000"/>
                <w:sz w:val="19"/>
                <w:szCs w:val="19"/>
              </w:rPr>
              <w:t>couvrant tout l’Hexagone</w:t>
            </w:r>
            <w:r w:rsidRPr="00EE612C">
              <w:rPr>
                <w:rFonts w:asciiTheme="minorHAnsi" w:hAnsiTheme="minorHAnsi" w:cstheme="minorHAnsi"/>
                <w:color w:val="000000"/>
                <w:sz w:val="19"/>
                <w:szCs w:val="19"/>
              </w:rPr>
              <w:t xml:space="preserve"> (O/N)</w:t>
            </w:r>
          </w:p>
          <w:p w14:paraId="20208B06" w14:textId="77777777" w:rsidR="00EB6FB2" w:rsidRDefault="00EB6FB2" w:rsidP="00EB6FB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w:t>
            </w:r>
            <w:r>
              <w:rPr>
                <w:rFonts w:asciiTheme="minorHAnsi" w:hAnsiTheme="minorHAnsi" w:cstheme="minorHAnsi"/>
                <w:color w:val="000000"/>
                <w:sz w:val="19"/>
                <w:szCs w:val="19"/>
              </w:rPr>
              <w:t>estataire logistique plutôt régional</w:t>
            </w:r>
            <w:r w:rsidRPr="00EE612C">
              <w:rPr>
                <w:rFonts w:asciiTheme="minorHAnsi" w:hAnsiTheme="minorHAnsi" w:cstheme="minorHAnsi"/>
                <w:color w:val="000000"/>
                <w:sz w:val="19"/>
                <w:szCs w:val="19"/>
              </w:rPr>
              <w:t xml:space="preserve"> (O/N)</w:t>
            </w:r>
          </w:p>
          <w:p w14:paraId="1B821849" w14:textId="454A6956" w:rsidR="00EB6FB2" w:rsidRPr="00EE612C" w:rsidRDefault="00EB6FB2" w:rsidP="00EB6FB2">
            <w:pPr>
              <w:spacing w:after="0"/>
              <w:ind w:left="600" w:hanging="141"/>
              <w:contextualSpacing/>
              <w:rPr>
                <w:rFonts w:asciiTheme="minorHAnsi" w:hAnsiTheme="minorHAnsi" w:cstheme="minorHAnsi"/>
                <w:color w:val="000000"/>
                <w:sz w:val="19"/>
                <w:szCs w:val="19"/>
              </w:rPr>
            </w:pPr>
            <w:r w:rsidRPr="00EE612C">
              <w:rPr>
                <w:rFonts w:asciiTheme="minorHAnsi" w:hAnsiTheme="minorHAnsi" w:cstheme="minorHAnsi"/>
                <w:b/>
                <w:color w:val="000000"/>
                <w:sz w:val="19"/>
                <w:szCs w:val="19"/>
              </w:rPr>
              <w:t>Précisez la ou les régions</w:t>
            </w:r>
          </w:p>
          <w:p w14:paraId="68EA5759" w14:textId="77777777" w:rsidR="00EB6FB2" w:rsidRPr="00EE612C" w:rsidRDefault="00EB6FB2" w:rsidP="00EB6FB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Autre </w:t>
            </w:r>
            <w:r>
              <w:rPr>
                <w:rFonts w:asciiTheme="minorHAnsi" w:hAnsiTheme="minorHAnsi" w:cstheme="minorHAnsi"/>
                <w:color w:val="000000"/>
                <w:sz w:val="19"/>
                <w:szCs w:val="19"/>
              </w:rPr>
              <w:t xml:space="preserve">profil </w:t>
            </w:r>
            <w:r w:rsidRPr="00EE612C">
              <w:rPr>
                <w:rFonts w:asciiTheme="minorHAnsi" w:hAnsiTheme="minorHAnsi" w:cstheme="minorHAnsi"/>
                <w:color w:val="000000"/>
                <w:sz w:val="19"/>
                <w:szCs w:val="19"/>
              </w:rPr>
              <w:t>(précisez)</w:t>
            </w:r>
          </w:p>
        </w:tc>
        <w:tc>
          <w:tcPr>
            <w:tcW w:w="4962" w:type="dxa"/>
            <w:gridSpan w:val="2"/>
          </w:tcPr>
          <w:p w14:paraId="7270CA2D" w14:textId="77777777" w:rsidR="00EB6FB2" w:rsidRPr="00EE612C" w:rsidRDefault="00EB6FB2" w:rsidP="00EB6FB2">
            <w:pPr>
              <w:contextualSpacing/>
              <w:rPr>
                <w:rFonts w:asciiTheme="minorHAnsi" w:hAnsiTheme="minorHAnsi" w:cstheme="minorHAnsi"/>
                <w:color w:val="000000"/>
                <w:sz w:val="19"/>
                <w:szCs w:val="19"/>
              </w:rPr>
            </w:pPr>
          </w:p>
          <w:p w14:paraId="6C090F04" w14:textId="77777777" w:rsidR="00EB6FB2" w:rsidRPr="00EE612C" w:rsidRDefault="00EB6FB2" w:rsidP="00EB6FB2">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3291F13C" w14:textId="77777777" w:rsidR="00EB6FB2" w:rsidRPr="00EE612C" w:rsidRDefault="00EB6FB2" w:rsidP="00EB6FB2">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23E04A1D" w14:textId="77777777" w:rsidR="00EB6FB2" w:rsidRDefault="00EB6FB2" w:rsidP="00EB6FB2">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6E8800AA" w14:textId="77777777" w:rsidR="00EB6FB2" w:rsidRDefault="00EB6FB2" w:rsidP="00EB6FB2">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OUI (toutes régions)</w:t>
            </w:r>
          </w:p>
          <w:p w14:paraId="728E7A8F" w14:textId="77777777" w:rsidR="00EB6FB2" w:rsidRDefault="00EB6FB2" w:rsidP="00EB6FB2">
            <w:pPr>
              <w:contextualSpacing/>
              <w:rPr>
                <w:rFonts w:asciiTheme="minorHAnsi" w:hAnsiTheme="minorHAnsi" w:cstheme="minorHAnsi"/>
                <w:color w:val="000000"/>
                <w:sz w:val="19"/>
                <w:szCs w:val="19"/>
              </w:rPr>
            </w:pPr>
          </w:p>
          <w:p w14:paraId="4FED3F0D" w14:textId="77777777" w:rsidR="00EB6FB2" w:rsidRPr="00EE612C" w:rsidRDefault="00EB6FB2" w:rsidP="00EB6FB2">
            <w:pPr>
              <w:contextualSpacing/>
              <w:rPr>
                <w:rFonts w:asciiTheme="minorHAnsi" w:hAnsiTheme="minorHAnsi" w:cstheme="minorHAnsi"/>
                <w:color w:val="000000"/>
                <w:sz w:val="19"/>
                <w:szCs w:val="19"/>
              </w:rPr>
            </w:pPr>
          </w:p>
        </w:tc>
      </w:tr>
      <w:tr w:rsidR="00EB6FB2" w:rsidRPr="007A2B4F" w14:paraId="635626AD" w14:textId="77777777" w:rsidTr="004B2932">
        <w:tc>
          <w:tcPr>
            <w:tcW w:w="421" w:type="dxa"/>
          </w:tcPr>
          <w:p w14:paraId="0D6883E8" w14:textId="77777777" w:rsidR="00EB6FB2" w:rsidRPr="003B3B28" w:rsidRDefault="00EB6FB2" w:rsidP="00EB6FB2">
            <w:pPr>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8</w:t>
            </w:r>
          </w:p>
        </w:tc>
        <w:tc>
          <w:tcPr>
            <w:tcW w:w="5244" w:type="dxa"/>
          </w:tcPr>
          <w:p w14:paraId="7D99211C" w14:textId="38648026"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Chiffre d’affaires 2023 (toutes activités)</w:t>
            </w:r>
          </w:p>
          <w:p w14:paraId="76983A76" w14:textId="2C2B9C42" w:rsidR="00EB6FB2" w:rsidRPr="00EE612C"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Pr>
                <w:rFonts w:asciiTheme="minorHAnsi" w:hAnsiTheme="minorHAnsi" w:cstheme="minorHAnsi"/>
                <w:color w:val="000000"/>
                <w:sz w:val="19"/>
                <w:szCs w:val="19"/>
              </w:rPr>
              <w:t>en France</w:t>
            </w:r>
            <w:r w:rsidRPr="00EE612C">
              <w:rPr>
                <w:rFonts w:asciiTheme="minorHAnsi" w:hAnsiTheme="minorHAnsi" w:cstheme="minorHAnsi"/>
                <w:color w:val="000000"/>
                <w:sz w:val="19"/>
                <w:szCs w:val="19"/>
              </w:rPr>
              <w:t> </w:t>
            </w:r>
            <w:r>
              <w:rPr>
                <w:rFonts w:asciiTheme="minorHAnsi" w:hAnsiTheme="minorHAnsi" w:cstheme="minorHAnsi"/>
                <w:color w:val="000000"/>
                <w:sz w:val="19"/>
                <w:szCs w:val="19"/>
              </w:rPr>
              <w:t>? (évolution p/r à 2022</w:t>
            </w:r>
            <w:r w:rsidRPr="00EE612C">
              <w:rPr>
                <w:rFonts w:asciiTheme="minorHAnsi" w:hAnsiTheme="minorHAnsi" w:cstheme="minorHAnsi"/>
                <w:color w:val="000000"/>
                <w:sz w:val="19"/>
                <w:szCs w:val="19"/>
              </w:rPr>
              <w:t>)</w:t>
            </w:r>
          </w:p>
          <w:p w14:paraId="4907B47B" w14:textId="17453B56" w:rsidR="00EB6FB2" w:rsidRPr="00EE612C"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Pr>
                <w:rFonts w:asciiTheme="minorHAnsi" w:hAnsiTheme="minorHAnsi" w:cstheme="minorHAnsi"/>
                <w:color w:val="000000"/>
                <w:sz w:val="19"/>
                <w:szCs w:val="19"/>
              </w:rPr>
              <w:t xml:space="preserve">au niveau global </w:t>
            </w:r>
            <w:r w:rsidRPr="00EE612C">
              <w:rPr>
                <w:rFonts w:asciiTheme="minorHAnsi" w:hAnsiTheme="minorHAnsi" w:cstheme="minorHAnsi"/>
                <w:color w:val="000000"/>
                <w:sz w:val="19"/>
                <w:szCs w:val="19"/>
              </w:rPr>
              <w:t xml:space="preserve">? (évolution </w:t>
            </w:r>
            <w:r>
              <w:rPr>
                <w:rFonts w:asciiTheme="minorHAnsi" w:hAnsiTheme="minorHAnsi" w:cstheme="minorHAnsi"/>
                <w:color w:val="000000"/>
                <w:sz w:val="19"/>
                <w:szCs w:val="19"/>
              </w:rPr>
              <w:t>p/r à 2022</w:t>
            </w:r>
            <w:r w:rsidRPr="00EE612C">
              <w:rPr>
                <w:rFonts w:asciiTheme="minorHAnsi" w:hAnsiTheme="minorHAnsi" w:cstheme="minorHAnsi"/>
                <w:color w:val="000000"/>
                <w:sz w:val="19"/>
                <w:szCs w:val="19"/>
              </w:rPr>
              <w:t>)</w:t>
            </w:r>
          </w:p>
        </w:tc>
        <w:tc>
          <w:tcPr>
            <w:tcW w:w="4962" w:type="dxa"/>
            <w:gridSpan w:val="2"/>
          </w:tcPr>
          <w:p w14:paraId="47A3B703" w14:textId="77777777" w:rsidR="00EB6FB2" w:rsidRPr="00EE612C" w:rsidRDefault="00EB6FB2" w:rsidP="00EB6FB2">
            <w:pPr>
              <w:spacing w:after="0"/>
              <w:contextualSpacing/>
              <w:rPr>
                <w:rFonts w:asciiTheme="minorHAnsi" w:hAnsiTheme="minorHAnsi" w:cstheme="minorHAnsi"/>
                <w:color w:val="000000"/>
                <w:sz w:val="19"/>
                <w:szCs w:val="19"/>
              </w:rPr>
            </w:pPr>
          </w:p>
          <w:p w14:paraId="6EB0D03E" w14:textId="5060C694"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763 millions € (+10,7%)</w:t>
            </w:r>
          </w:p>
          <w:p w14:paraId="1031D8C8" w14:textId="1977F9D4"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9,8 milliards $ (+10%)</w:t>
            </w:r>
          </w:p>
        </w:tc>
      </w:tr>
      <w:tr w:rsidR="00EB6FB2" w:rsidRPr="007A2B4F" w14:paraId="76C8A4D9" w14:textId="77777777" w:rsidTr="00C63CA2">
        <w:trPr>
          <w:trHeight w:val="1427"/>
        </w:trPr>
        <w:tc>
          <w:tcPr>
            <w:tcW w:w="421" w:type="dxa"/>
          </w:tcPr>
          <w:p w14:paraId="7B16B99F"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9</w:t>
            </w:r>
          </w:p>
        </w:tc>
        <w:tc>
          <w:tcPr>
            <w:tcW w:w="5244" w:type="dxa"/>
          </w:tcPr>
          <w:p w14:paraId="31DC15DA" w14:textId="27D2E7CF" w:rsidR="00EB6FB2" w:rsidRPr="00EE612C" w:rsidRDefault="00EB6FB2" w:rsidP="00EB6FB2">
            <w:pPr>
              <w:spacing w:after="0"/>
              <w:contextualSpacing/>
              <w:rPr>
                <w:rFonts w:asciiTheme="minorHAnsi" w:hAnsiTheme="minorHAnsi" w:cstheme="minorHAnsi"/>
                <w:b/>
                <w:color w:val="FF0000"/>
                <w:sz w:val="19"/>
                <w:szCs w:val="19"/>
              </w:rPr>
            </w:pPr>
            <w:r w:rsidRPr="00C708F5">
              <w:rPr>
                <w:rFonts w:asciiTheme="minorHAnsi" w:hAnsiTheme="minorHAnsi" w:cstheme="minorHAnsi"/>
                <w:b/>
                <w:color w:val="000000"/>
                <w:sz w:val="19"/>
                <w:szCs w:val="19"/>
              </w:rPr>
              <w:t>CA</w:t>
            </w:r>
            <w:r>
              <w:rPr>
                <w:rFonts w:asciiTheme="minorHAnsi" w:hAnsiTheme="minorHAnsi" w:cstheme="minorHAnsi"/>
                <w:b/>
                <w:color w:val="000000"/>
                <w:sz w:val="19"/>
                <w:szCs w:val="19"/>
              </w:rPr>
              <w:t xml:space="preserve"> 2023</w:t>
            </w:r>
            <w:r w:rsidRPr="00C708F5">
              <w:rPr>
                <w:rFonts w:asciiTheme="minorHAnsi" w:hAnsiTheme="minorHAnsi" w:cstheme="minorHAnsi"/>
                <w:b/>
                <w:color w:val="000000"/>
                <w:sz w:val="19"/>
                <w:szCs w:val="19"/>
              </w:rPr>
              <w:t xml:space="preserve"> réalisé </w:t>
            </w:r>
            <w:r w:rsidRPr="00C708F5">
              <w:rPr>
                <w:rFonts w:asciiTheme="minorHAnsi" w:hAnsiTheme="minorHAnsi" w:cstheme="minorHAnsi"/>
                <w:b/>
                <w:color w:val="000000"/>
                <w:sz w:val="24"/>
                <w:szCs w:val="24"/>
              </w:rPr>
              <w:t>en logistique</w:t>
            </w:r>
            <w:r w:rsidRPr="00C708F5">
              <w:rPr>
                <w:rFonts w:asciiTheme="minorHAnsi" w:hAnsiTheme="minorHAnsi" w:cstheme="minorHAnsi"/>
                <w:b/>
                <w:color w:val="000000"/>
                <w:sz w:val="19"/>
                <w:szCs w:val="19"/>
              </w:rPr>
              <w:t xml:space="preserve"> </w:t>
            </w:r>
            <w:r w:rsidRPr="000D4624">
              <w:rPr>
                <w:rFonts w:asciiTheme="minorHAnsi" w:hAnsiTheme="minorHAnsi" w:cstheme="minorHAnsi"/>
                <w:color w:val="FF0000"/>
                <w:sz w:val="19"/>
                <w:szCs w:val="19"/>
              </w:rPr>
              <w:t>(y compris l’activité transport quand elle est directement liée aux contrats logistiques)</w:t>
            </w:r>
          </w:p>
          <w:p w14:paraId="633F273B" w14:textId="77777777" w:rsidR="00EB6FB2" w:rsidRPr="00EE612C" w:rsidRDefault="00EB6FB2" w:rsidP="00EB6FB2">
            <w:pPr>
              <w:spacing w:after="0"/>
              <w:contextualSpacing/>
              <w:rPr>
                <w:rFonts w:asciiTheme="minorHAnsi" w:hAnsiTheme="minorHAnsi" w:cstheme="minorHAnsi"/>
                <w:color w:val="FF0000"/>
                <w:sz w:val="19"/>
                <w:szCs w:val="19"/>
                <w:u w:val="single"/>
              </w:rPr>
            </w:pPr>
            <w:r>
              <w:rPr>
                <w:rFonts w:asciiTheme="minorHAnsi" w:hAnsiTheme="minorHAnsi" w:cstheme="minorHAnsi"/>
                <w:b/>
                <w:color w:val="FF0000"/>
                <w:sz w:val="19"/>
                <w:szCs w:val="19"/>
                <w:u w:val="single"/>
              </w:rPr>
              <w:t>C</w:t>
            </w:r>
            <w:r w:rsidRPr="00EE612C">
              <w:rPr>
                <w:rFonts w:asciiTheme="minorHAnsi" w:hAnsiTheme="minorHAnsi" w:cstheme="minorHAnsi"/>
                <w:b/>
                <w:color w:val="FF0000"/>
                <w:sz w:val="19"/>
                <w:szCs w:val="19"/>
                <w:u w:val="single"/>
              </w:rPr>
              <w:t>e classement est établi sur la base du CA LOGISTIQUE FRANCE</w:t>
            </w:r>
          </w:p>
          <w:p w14:paraId="08D0F6E0" w14:textId="78B1A8A0" w:rsidR="00EB6FB2"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Pr>
                <w:rFonts w:asciiTheme="minorHAnsi" w:hAnsiTheme="minorHAnsi" w:cstheme="minorHAnsi"/>
                <w:color w:val="000000"/>
                <w:sz w:val="19"/>
                <w:szCs w:val="19"/>
              </w:rPr>
              <w:t>en France ? (</w:t>
            </w:r>
            <w:r w:rsidRPr="00EE612C">
              <w:rPr>
                <w:rFonts w:asciiTheme="minorHAnsi" w:hAnsiTheme="minorHAnsi" w:cstheme="minorHAnsi"/>
                <w:color w:val="000000"/>
                <w:sz w:val="19"/>
                <w:szCs w:val="19"/>
              </w:rPr>
              <w:t>évolution p</w:t>
            </w:r>
            <w:r>
              <w:rPr>
                <w:rFonts w:asciiTheme="minorHAnsi" w:hAnsiTheme="minorHAnsi" w:cstheme="minorHAnsi"/>
                <w:color w:val="000000"/>
                <w:sz w:val="19"/>
                <w:szCs w:val="19"/>
              </w:rPr>
              <w:t>/r à 2022</w:t>
            </w:r>
            <w:r w:rsidRPr="00EE612C">
              <w:rPr>
                <w:rFonts w:asciiTheme="minorHAnsi" w:hAnsiTheme="minorHAnsi" w:cstheme="minorHAnsi"/>
                <w:color w:val="000000"/>
                <w:sz w:val="19"/>
                <w:szCs w:val="19"/>
              </w:rPr>
              <w:t>)</w:t>
            </w:r>
          </w:p>
          <w:p w14:paraId="539BAD31" w14:textId="35BC69C8" w:rsidR="00EB6FB2" w:rsidRPr="00EE612C"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Monde ? (évolution p</w:t>
            </w:r>
            <w:r>
              <w:rPr>
                <w:rFonts w:asciiTheme="minorHAnsi" w:hAnsiTheme="minorHAnsi" w:cstheme="minorHAnsi"/>
                <w:color w:val="000000"/>
                <w:sz w:val="19"/>
                <w:szCs w:val="19"/>
              </w:rPr>
              <w:t>/r à 2022</w:t>
            </w:r>
            <w:r w:rsidRPr="00EE612C">
              <w:rPr>
                <w:rFonts w:asciiTheme="minorHAnsi" w:hAnsiTheme="minorHAnsi" w:cstheme="minorHAnsi"/>
                <w:color w:val="000000"/>
                <w:sz w:val="19"/>
                <w:szCs w:val="19"/>
              </w:rPr>
              <w:t>)</w:t>
            </w:r>
          </w:p>
        </w:tc>
        <w:tc>
          <w:tcPr>
            <w:tcW w:w="4962" w:type="dxa"/>
            <w:gridSpan w:val="2"/>
          </w:tcPr>
          <w:p w14:paraId="16500506" w14:textId="77777777" w:rsidR="00EB6FB2" w:rsidRPr="00C63CA2" w:rsidRDefault="00EB6FB2" w:rsidP="00EB6FB2">
            <w:pPr>
              <w:spacing w:after="0"/>
              <w:contextualSpacing/>
              <w:rPr>
                <w:rFonts w:asciiTheme="minorHAnsi" w:hAnsiTheme="minorHAnsi" w:cstheme="minorHAnsi"/>
                <w:color w:val="000000"/>
                <w:sz w:val="24"/>
                <w:szCs w:val="24"/>
              </w:rPr>
            </w:pPr>
          </w:p>
          <w:p w14:paraId="791AF516" w14:textId="77777777" w:rsidR="00EB6FB2" w:rsidRDefault="00EB6FB2" w:rsidP="00EB6FB2">
            <w:pPr>
              <w:spacing w:after="0"/>
              <w:contextualSpacing/>
              <w:rPr>
                <w:rFonts w:asciiTheme="minorHAnsi" w:hAnsiTheme="minorHAnsi" w:cstheme="minorHAnsi"/>
                <w:color w:val="000000"/>
                <w:sz w:val="19"/>
                <w:szCs w:val="19"/>
              </w:rPr>
            </w:pPr>
          </w:p>
          <w:p w14:paraId="1FE9703A" w14:textId="77777777" w:rsidR="00EB6FB2" w:rsidRDefault="00EB6FB2" w:rsidP="00EB6FB2">
            <w:pPr>
              <w:spacing w:after="0"/>
              <w:contextualSpacing/>
              <w:rPr>
                <w:rFonts w:asciiTheme="minorHAnsi" w:hAnsiTheme="minorHAnsi" w:cstheme="minorHAnsi"/>
                <w:color w:val="000000"/>
                <w:sz w:val="19"/>
                <w:szCs w:val="19"/>
              </w:rPr>
            </w:pPr>
          </w:p>
          <w:p w14:paraId="58E5A829" w14:textId="1A39366B"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763 millions € (+10,7%)</w:t>
            </w:r>
          </w:p>
          <w:p w14:paraId="2155E1EA" w14:textId="5983343D"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9,8 milliards $ (+10%)</w:t>
            </w:r>
          </w:p>
        </w:tc>
      </w:tr>
      <w:tr w:rsidR="00EB6FB2" w:rsidRPr="007A2B4F" w14:paraId="7CEA7463" w14:textId="77777777" w:rsidTr="004B2932">
        <w:tc>
          <w:tcPr>
            <w:tcW w:w="421" w:type="dxa"/>
          </w:tcPr>
          <w:p w14:paraId="0A6906AE"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10</w:t>
            </w:r>
          </w:p>
        </w:tc>
        <w:tc>
          <w:tcPr>
            <w:tcW w:w="5244" w:type="dxa"/>
          </w:tcPr>
          <w:p w14:paraId="7A31FFC6" w14:textId="77777777"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Nombre de pays (hors France)</w:t>
            </w:r>
            <w:r w:rsidRPr="00EE612C">
              <w:rPr>
                <w:rFonts w:asciiTheme="minorHAnsi" w:hAnsiTheme="minorHAnsi" w:cstheme="minorHAnsi"/>
                <w:color w:val="000000"/>
                <w:sz w:val="19"/>
                <w:szCs w:val="19"/>
              </w:rPr>
              <w:t xml:space="preserve"> dans lequel vous êtes présent</w:t>
            </w:r>
            <w:r>
              <w:rPr>
                <w:rFonts w:asciiTheme="minorHAnsi" w:hAnsiTheme="minorHAnsi" w:cstheme="minorHAnsi"/>
                <w:color w:val="000000"/>
                <w:sz w:val="19"/>
                <w:szCs w:val="19"/>
              </w:rPr>
              <w:t>s</w:t>
            </w:r>
            <w:r w:rsidRPr="00EE612C">
              <w:rPr>
                <w:rFonts w:asciiTheme="minorHAnsi" w:hAnsiTheme="minorHAnsi" w:cstheme="minorHAnsi"/>
                <w:color w:val="000000"/>
                <w:sz w:val="19"/>
                <w:szCs w:val="19"/>
              </w:rPr>
              <w:t xml:space="preserve"> au travers de l’exploitation d’au moins un entrepôt</w:t>
            </w:r>
          </w:p>
          <w:p w14:paraId="6B2E4278" w14:textId="5743C4FD" w:rsidR="00EB6FB2" w:rsidRPr="00EE612C" w:rsidRDefault="00EB6FB2" w:rsidP="00EB6FB2">
            <w:pPr>
              <w:numPr>
                <w:ilvl w:val="0"/>
                <w:numId w:val="8"/>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Lesquels</w:t>
            </w:r>
            <w:r w:rsidRPr="00EE612C">
              <w:rPr>
                <w:rFonts w:asciiTheme="minorHAnsi" w:hAnsiTheme="minorHAnsi" w:cstheme="minorHAnsi"/>
                <w:color w:val="000000"/>
                <w:sz w:val="19"/>
                <w:szCs w:val="19"/>
              </w:rPr>
              <w:t> ?</w:t>
            </w:r>
          </w:p>
        </w:tc>
        <w:tc>
          <w:tcPr>
            <w:tcW w:w="4962" w:type="dxa"/>
            <w:gridSpan w:val="2"/>
          </w:tcPr>
          <w:p w14:paraId="5CE04614"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26</w:t>
            </w:r>
          </w:p>
          <w:p w14:paraId="1C1C18A7" w14:textId="7F4BF27B" w:rsidR="00EB6FB2" w:rsidRPr="00EE612C" w:rsidRDefault="00EB6FB2" w:rsidP="00EB6FB2">
            <w:pPr>
              <w:spacing w:after="0"/>
              <w:contextualSpacing/>
              <w:rPr>
                <w:rFonts w:asciiTheme="minorHAnsi" w:hAnsiTheme="minorHAnsi" w:cstheme="minorHAnsi"/>
                <w:color w:val="000000"/>
                <w:sz w:val="19"/>
                <w:szCs w:val="19"/>
              </w:rPr>
            </w:pPr>
            <w:r>
              <w:rPr>
                <w:rFonts w:cs="Calibri"/>
                <w:color w:val="000000"/>
                <w:sz w:val="18"/>
                <w:szCs w:val="18"/>
              </w:rPr>
              <w:t>Liste non-exhaustive : Etats-Unis, Royaume-Uni, Pays-Bas, Espagne, Italie, Portugal, Allemagne, Roumanie, République Tchèque, Pologne, Canada, Mexique, Australie, Chili, Pérou, Inde, Finlande…</w:t>
            </w:r>
          </w:p>
        </w:tc>
      </w:tr>
      <w:tr w:rsidR="00EB6FB2" w:rsidRPr="007A2B4F" w14:paraId="7421A932" w14:textId="77777777" w:rsidTr="004B2932">
        <w:tc>
          <w:tcPr>
            <w:tcW w:w="421" w:type="dxa"/>
          </w:tcPr>
          <w:p w14:paraId="4980033C"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11</w:t>
            </w:r>
          </w:p>
        </w:tc>
        <w:tc>
          <w:tcPr>
            <w:tcW w:w="5244" w:type="dxa"/>
          </w:tcPr>
          <w:p w14:paraId="4F08E5A5" w14:textId="54CAC50B" w:rsidR="00EB6FB2" w:rsidRPr="0081102F" w:rsidRDefault="00EB6FB2" w:rsidP="00EB6FB2">
            <w:pPr>
              <w:spacing w:after="0"/>
              <w:contextualSpacing/>
              <w:rPr>
                <w:rFonts w:asciiTheme="minorHAnsi" w:hAnsiTheme="minorHAnsi" w:cstheme="minorHAnsi"/>
                <w:b/>
                <w:color w:val="000000"/>
                <w:sz w:val="19"/>
                <w:szCs w:val="19"/>
              </w:rPr>
            </w:pPr>
            <w:r w:rsidRPr="0081102F">
              <w:rPr>
                <w:rFonts w:asciiTheme="minorHAnsi" w:hAnsiTheme="minorHAnsi" w:cstheme="minorHAnsi"/>
                <w:b/>
                <w:color w:val="000000"/>
                <w:sz w:val="19"/>
                <w:szCs w:val="19"/>
              </w:rPr>
              <w:t xml:space="preserve">Faits marquants de la société </w:t>
            </w:r>
            <w:r>
              <w:rPr>
                <w:rFonts w:asciiTheme="minorHAnsi" w:hAnsiTheme="minorHAnsi" w:cstheme="minorHAnsi"/>
                <w:b/>
                <w:color w:val="000000"/>
                <w:sz w:val="19"/>
                <w:szCs w:val="19"/>
              </w:rPr>
              <w:t>sur 2023</w:t>
            </w:r>
            <w:r w:rsidRPr="0081102F">
              <w:rPr>
                <w:rFonts w:asciiTheme="minorHAnsi" w:hAnsiTheme="minorHAnsi" w:cstheme="minorHAnsi"/>
                <w:b/>
                <w:color w:val="000000"/>
                <w:sz w:val="19"/>
                <w:szCs w:val="19"/>
              </w:rPr>
              <w:t>-20</w:t>
            </w:r>
            <w:r>
              <w:rPr>
                <w:rFonts w:asciiTheme="minorHAnsi" w:hAnsiTheme="minorHAnsi" w:cstheme="minorHAnsi"/>
                <w:b/>
                <w:color w:val="000000"/>
                <w:sz w:val="19"/>
                <w:szCs w:val="19"/>
              </w:rPr>
              <w:t>24</w:t>
            </w:r>
          </w:p>
          <w:p w14:paraId="235EC468" w14:textId="77777777"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(ouverture de site, nouvelles offres/prestations, déploiement d’outils/solutions, fusion/acquisition, signature significative, développement à l’international, etc.)</w:t>
            </w:r>
          </w:p>
          <w:p w14:paraId="05A19EFB" w14:textId="77777777" w:rsidR="00EB6FB2" w:rsidRPr="00EE612C" w:rsidRDefault="00EB6FB2" w:rsidP="00EB6FB2">
            <w:pPr>
              <w:spacing w:after="0"/>
              <w:contextualSpacing/>
              <w:rPr>
                <w:rFonts w:asciiTheme="minorHAnsi" w:hAnsiTheme="minorHAnsi" w:cstheme="minorHAnsi"/>
                <w:color w:val="000000"/>
                <w:sz w:val="19"/>
                <w:szCs w:val="19"/>
              </w:rPr>
            </w:pPr>
          </w:p>
        </w:tc>
        <w:tc>
          <w:tcPr>
            <w:tcW w:w="4962" w:type="dxa"/>
            <w:gridSpan w:val="2"/>
          </w:tcPr>
          <w:p w14:paraId="0B57299E" w14:textId="59773E52" w:rsidR="009A59A4" w:rsidRDefault="009A59A4"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GXO renouvelle son </w:t>
            </w:r>
            <w:hyperlink r:id="rId5" w:history="1">
              <w:r w:rsidRPr="00057782">
                <w:rPr>
                  <w:rStyle w:val="Lienhypertexte"/>
                  <w:rFonts w:asciiTheme="minorHAnsi" w:hAnsiTheme="minorHAnsi" w:cstheme="minorHAnsi"/>
                  <w:sz w:val="19"/>
                  <w:szCs w:val="19"/>
                </w:rPr>
                <w:t>contrat avec Mars en France</w:t>
              </w:r>
            </w:hyperlink>
            <w:r w:rsidR="00057782">
              <w:rPr>
                <w:rFonts w:asciiTheme="minorHAnsi" w:hAnsiTheme="minorHAnsi" w:cstheme="minorHAnsi"/>
                <w:color w:val="000000"/>
                <w:sz w:val="19"/>
                <w:szCs w:val="19"/>
              </w:rPr>
              <w:t xml:space="preserve">. </w:t>
            </w:r>
          </w:p>
          <w:p w14:paraId="3500580F" w14:textId="77777777" w:rsidR="009A59A4" w:rsidRDefault="009A59A4" w:rsidP="00EB6FB2">
            <w:pPr>
              <w:spacing w:after="0"/>
              <w:contextualSpacing/>
              <w:rPr>
                <w:rFonts w:asciiTheme="minorHAnsi" w:hAnsiTheme="minorHAnsi" w:cstheme="minorHAnsi"/>
                <w:color w:val="000000"/>
                <w:sz w:val="19"/>
                <w:szCs w:val="19"/>
              </w:rPr>
            </w:pPr>
          </w:p>
          <w:p w14:paraId="440F1475" w14:textId="29E4438E" w:rsidR="0029389E" w:rsidRDefault="0029389E"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GXO renouvelle et étend son </w:t>
            </w:r>
            <w:hyperlink r:id="rId6" w:history="1">
              <w:r w:rsidRPr="00A516B0">
                <w:rPr>
                  <w:rStyle w:val="Lienhypertexte"/>
                  <w:rFonts w:asciiTheme="minorHAnsi" w:hAnsiTheme="minorHAnsi" w:cstheme="minorHAnsi"/>
                  <w:sz w:val="19"/>
                  <w:szCs w:val="19"/>
                </w:rPr>
                <w:t>partenariat avec Amer Sports</w:t>
              </w:r>
            </w:hyperlink>
            <w:r>
              <w:rPr>
                <w:rFonts w:asciiTheme="minorHAnsi" w:hAnsiTheme="minorHAnsi" w:cstheme="minorHAnsi"/>
                <w:color w:val="000000"/>
                <w:sz w:val="19"/>
                <w:szCs w:val="19"/>
              </w:rPr>
              <w:t xml:space="preserve"> en France, incluant la gestion des retours. </w:t>
            </w:r>
          </w:p>
          <w:p w14:paraId="72E8EB0E" w14:textId="77777777" w:rsidR="0029389E" w:rsidRDefault="0029389E" w:rsidP="00EB6FB2">
            <w:pPr>
              <w:spacing w:after="0"/>
              <w:contextualSpacing/>
              <w:rPr>
                <w:rFonts w:asciiTheme="minorHAnsi" w:hAnsiTheme="minorHAnsi" w:cstheme="minorHAnsi"/>
                <w:color w:val="000000"/>
                <w:sz w:val="19"/>
                <w:szCs w:val="19"/>
              </w:rPr>
            </w:pPr>
          </w:p>
          <w:p w14:paraId="6B059673" w14:textId="15AF7BB8" w:rsidR="008B3936" w:rsidRDefault="002C275C"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GXO étend son offre de service </w:t>
            </w:r>
            <w:hyperlink r:id="rId7" w:history="1">
              <w:r w:rsidRPr="009D7564">
                <w:rPr>
                  <w:rStyle w:val="Lienhypertexte"/>
                  <w:rFonts w:asciiTheme="minorHAnsi" w:hAnsiTheme="minorHAnsi" w:cstheme="minorHAnsi"/>
                  <w:sz w:val="19"/>
                  <w:szCs w:val="19"/>
                </w:rPr>
                <w:t>GXO ServiceTech</w:t>
              </w:r>
            </w:hyperlink>
            <w:r w:rsidR="00057782">
              <w:rPr>
                <w:rFonts w:asciiTheme="minorHAnsi" w:hAnsiTheme="minorHAnsi" w:cstheme="minorHAnsi"/>
                <w:color w:val="000000"/>
                <w:sz w:val="19"/>
                <w:szCs w:val="19"/>
              </w:rPr>
              <w:t xml:space="preserve"> pour la gestion des retours des appareils électroniques</w:t>
            </w:r>
          </w:p>
          <w:p w14:paraId="7E595A3E" w14:textId="77777777" w:rsidR="008B3936" w:rsidRDefault="008B3936" w:rsidP="00EB6FB2">
            <w:pPr>
              <w:spacing w:after="0"/>
              <w:contextualSpacing/>
              <w:rPr>
                <w:rFonts w:asciiTheme="minorHAnsi" w:hAnsiTheme="minorHAnsi" w:cstheme="minorHAnsi"/>
                <w:color w:val="000000"/>
                <w:sz w:val="19"/>
                <w:szCs w:val="19"/>
              </w:rPr>
            </w:pPr>
          </w:p>
          <w:p w14:paraId="47989778" w14:textId="50699A82" w:rsidR="0001789C" w:rsidRDefault="000A5274" w:rsidP="00EB6FB2">
            <w:pPr>
              <w:spacing w:after="0"/>
              <w:contextualSpacing/>
              <w:rPr>
                <w:rFonts w:asciiTheme="minorHAnsi" w:hAnsiTheme="minorHAnsi" w:cstheme="minorHAnsi"/>
                <w:color w:val="000000"/>
                <w:sz w:val="19"/>
                <w:szCs w:val="19"/>
              </w:rPr>
            </w:pPr>
            <w:r w:rsidRPr="000A5274">
              <w:rPr>
                <w:rFonts w:asciiTheme="minorHAnsi" w:hAnsiTheme="minorHAnsi" w:cstheme="minorHAnsi"/>
                <w:color w:val="000000"/>
                <w:sz w:val="19"/>
                <w:szCs w:val="19"/>
              </w:rPr>
              <w:t xml:space="preserve">GXO et Zalando annoncent </w:t>
            </w:r>
            <w:hyperlink r:id="rId8" w:history="1">
              <w:r w:rsidRPr="008B3936">
                <w:rPr>
                  <w:rStyle w:val="Lienhypertexte"/>
                  <w:rFonts w:asciiTheme="minorHAnsi" w:hAnsiTheme="minorHAnsi" w:cstheme="minorHAnsi"/>
                  <w:sz w:val="19"/>
                  <w:szCs w:val="19"/>
                </w:rPr>
                <w:t>un partenariat pour l'exploitation du futur centre logistique de Zalando en France</w:t>
              </w:r>
            </w:hyperlink>
            <w:r>
              <w:rPr>
                <w:rFonts w:asciiTheme="minorHAnsi" w:hAnsiTheme="minorHAnsi" w:cstheme="minorHAnsi"/>
                <w:color w:val="000000"/>
                <w:sz w:val="19"/>
                <w:szCs w:val="19"/>
              </w:rPr>
              <w:t xml:space="preserve">. </w:t>
            </w:r>
            <w:r w:rsidR="008B3936" w:rsidRPr="008B3936">
              <w:rPr>
                <w:rFonts w:asciiTheme="minorHAnsi" w:hAnsiTheme="minorHAnsi" w:cstheme="minorHAnsi"/>
                <w:color w:val="000000"/>
                <w:sz w:val="19"/>
                <w:szCs w:val="19"/>
              </w:rPr>
              <w:t>L’entrepôt de 140 000 m2 situé près de Paris sera équipé de plusieurs technologies d’automatisation avancée.</w:t>
            </w:r>
          </w:p>
          <w:p w14:paraId="11C7F206" w14:textId="77777777" w:rsidR="0001789C" w:rsidRDefault="0001789C" w:rsidP="00EB6FB2">
            <w:pPr>
              <w:spacing w:after="0"/>
              <w:contextualSpacing/>
              <w:rPr>
                <w:rFonts w:asciiTheme="minorHAnsi" w:hAnsiTheme="minorHAnsi" w:cstheme="minorHAnsi"/>
                <w:color w:val="000000"/>
                <w:sz w:val="19"/>
                <w:szCs w:val="19"/>
              </w:rPr>
            </w:pPr>
          </w:p>
          <w:p w14:paraId="245CA474" w14:textId="062E7759" w:rsidR="00EB6FB2" w:rsidRDefault="00A628B4"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GXO et Picard inaugurent </w:t>
            </w:r>
            <w:hyperlink r:id="rId9" w:history="1">
              <w:r w:rsidRPr="0001789C">
                <w:rPr>
                  <w:rStyle w:val="Lienhypertexte"/>
                  <w:rFonts w:asciiTheme="minorHAnsi" w:hAnsiTheme="minorHAnsi" w:cstheme="minorHAnsi"/>
                  <w:sz w:val="19"/>
                  <w:szCs w:val="19"/>
                </w:rPr>
                <w:t xml:space="preserve">un nouvel entrepôt dans le Nord de la </w:t>
              </w:r>
              <w:r w:rsidR="0001789C" w:rsidRPr="0001789C">
                <w:rPr>
                  <w:rStyle w:val="Lienhypertexte"/>
                  <w:rFonts w:asciiTheme="minorHAnsi" w:hAnsiTheme="minorHAnsi" w:cstheme="minorHAnsi"/>
                  <w:sz w:val="19"/>
                  <w:szCs w:val="19"/>
                </w:rPr>
                <w:t>France</w:t>
              </w:r>
            </w:hyperlink>
            <w:r w:rsidR="0001789C">
              <w:rPr>
                <w:rFonts w:asciiTheme="minorHAnsi" w:hAnsiTheme="minorHAnsi" w:cstheme="minorHAnsi"/>
                <w:color w:val="000000"/>
                <w:sz w:val="19"/>
                <w:szCs w:val="19"/>
              </w:rPr>
              <w:t xml:space="preserve">. </w:t>
            </w:r>
          </w:p>
          <w:p w14:paraId="3EAC5B3B" w14:textId="77777777" w:rsidR="008479D1" w:rsidRDefault="008479D1" w:rsidP="00EB6FB2">
            <w:pPr>
              <w:spacing w:after="0"/>
              <w:contextualSpacing/>
              <w:rPr>
                <w:rFonts w:asciiTheme="minorHAnsi" w:hAnsiTheme="minorHAnsi" w:cstheme="minorHAnsi"/>
                <w:color w:val="000000"/>
                <w:sz w:val="19"/>
                <w:szCs w:val="19"/>
              </w:rPr>
            </w:pPr>
          </w:p>
          <w:p w14:paraId="30EBAC2C" w14:textId="0009471A" w:rsidR="00E83627" w:rsidRDefault="007142D8" w:rsidP="00EB6FB2">
            <w:pPr>
              <w:spacing w:after="0"/>
              <w:contextualSpacing/>
              <w:rPr>
                <w:rFonts w:asciiTheme="minorHAnsi" w:hAnsiTheme="minorHAnsi" w:cstheme="minorHAnsi"/>
                <w:color w:val="000000"/>
                <w:sz w:val="19"/>
                <w:szCs w:val="19"/>
              </w:rPr>
            </w:pPr>
            <w:r w:rsidRPr="007142D8">
              <w:rPr>
                <w:rFonts w:asciiTheme="minorHAnsi" w:hAnsiTheme="minorHAnsi" w:cstheme="minorHAnsi"/>
                <w:color w:val="000000"/>
                <w:sz w:val="19"/>
                <w:szCs w:val="19"/>
              </w:rPr>
              <w:t xml:space="preserve">GXO et </w:t>
            </w:r>
            <w:hyperlink r:id="rId10" w:history="1">
              <w:r w:rsidRPr="00C800F3">
                <w:rPr>
                  <w:rStyle w:val="Lienhypertexte"/>
                  <w:rFonts w:asciiTheme="minorHAnsi" w:hAnsiTheme="minorHAnsi" w:cstheme="minorHAnsi"/>
                  <w:sz w:val="19"/>
                  <w:szCs w:val="19"/>
                </w:rPr>
                <w:t>Bigblue étendent leur partenariat à la France</w:t>
              </w:r>
            </w:hyperlink>
            <w:r w:rsidR="00C800F3">
              <w:rPr>
                <w:rFonts w:asciiTheme="minorHAnsi" w:hAnsiTheme="minorHAnsi" w:cstheme="minorHAnsi"/>
                <w:color w:val="000000"/>
                <w:sz w:val="19"/>
                <w:szCs w:val="19"/>
              </w:rPr>
              <w:t xml:space="preserve">. </w:t>
            </w:r>
            <w:r w:rsidR="008479D1" w:rsidRPr="008479D1">
              <w:rPr>
                <w:rFonts w:asciiTheme="minorHAnsi" w:hAnsiTheme="minorHAnsi" w:cstheme="minorHAnsi"/>
                <w:color w:val="000000"/>
                <w:sz w:val="19"/>
                <w:szCs w:val="19"/>
              </w:rPr>
              <w:t>Bigblue, qui propose des services de logistique dédiés aux marques et aux boutiques en ligne, a débuté son partenariat avec GXO en Espagne dans un espace partagé.</w:t>
            </w:r>
          </w:p>
          <w:p w14:paraId="02A13430" w14:textId="77777777" w:rsidR="007142D8" w:rsidRDefault="007142D8" w:rsidP="00EB6FB2">
            <w:pPr>
              <w:spacing w:after="0"/>
              <w:contextualSpacing/>
              <w:rPr>
                <w:rFonts w:asciiTheme="minorHAnsi" w:hAnsiTheme="minorHAnsi" w:cstheme="minorHAnsi"/>
                <w:color w:val="000000"/>
                <w:sz w:val="19"/>
                <w:szCs w:val="19"/>
              </w:rPr>
            </w:pPr>
          </w:p>
          <w:p w14:paraId="675B835E" w14:textId="3F0BE74C" w:rsidR="0087438B" w:rsidRDefault="0087438B"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GXO nomme Vincent Ricci, Directeur </w:t>
            </w:r>
            <w:r w:rsidR="00E83627">
              <w:rPr>
                <w:rFonts w:asciiTheme="minorHAnsi" w:hAnsiTheme="minorHAnsi" w:cstheme="minorHAnsi"/>
                <w:color w:val="000000"/>
                <w:sz w:val="19"/>
                <w:szCs w:val="19"/>
              </w:rPr>
              <w:t xml:space="preserve">Général Adjoint </w:t>
            </w:r>
          </w:p>
          <w:p w14:paraId="0A769DF7" w14:textId="77777777" w:rsidR="00E83627" w:rsidRDefault="00E83627" w:rsidP="00EB6FB2">
            <w:pPr>
              <w:spacing w:after="0"/>
              <w:contextualSpacing/>
              <w:rPr>
                <w:rFonts w:asciiTheme="minorHAnsi" w:hAnsiTheme="minorHAnsi" w:cstheme="minorHAnsi"/>
                <w:color w:val="000000"/>
                <w:sz w:val="19"/>
                <w:szCs w:val="19"/>
              </w:rPr>
            </w:pPr>
          </w:p>
          <w:p w14:paraId="528BB3A1" w14:textId="62A889E1" w:rsidR="00EB6FB2" w:rsidRDefault="0087438B" w:rsidP="00EB6FB2">
            <w:pPr>
              <w:spacing w:after="0"/>
              <w:contextualSpacing/>
              <w:rPr>
                <w:rFonts w:asciiTheme="minorHAnsi" w:hAnsiTheme="minorHAnsi" w:cstheme="minorHAnsi"/>
                <w:color w:val="000000"/>
                <w:sz w:val="19"/>
                <w:szCs w:val="19"/>
              </w:rPr>
            </w:pPr>
            <w:r w:rsidRPr="009E360E">
              <w:rPr>
                <w:rFonts w:asciiTheme="minorHAnsi" w:hAnsiTheme="minorHAnsi" w:cstheme="minorHAnsi"/>
                <w:color w:val="000000"/>
                <w:sz w:val="19"/>
                <w:szCs w:val="19"/>
              </w:rPr>
              <w:t xml:space="preserve">GXO </w:t>
            </w:r>
            <w:hyperlink r:id="rId11" w:history="1">
              <w:r w:rsidRPr="009E360E">
                <w:rPr>
                  <w:rStyle w:val="Lienhypertexte"/>
                  <w:rFonts w:asciiTheme="minorHAnsi" w:hAnsiTheme="minorHAnsi" w:cstheme="minorHAnsi"/>
                  <w:sz w:val="19"/>
                  <w:szCs w:val="19"/>
                </w:rPr>
                <w:t>nomme Rui Marques à la direction de ses activités en France</w:t>
              </w:r>
            </w:hyperlink>
            <w:r>
              <w:rPr>
                <w:rFonts w:asciiTheme="minorHAnsi" w:hAnsiTheme="minorHAnsi" w:cstheme="minorHAnsi"/>
                <w:color w:val="000000"/>
                <w:sz w:val="19"/>
                <w:szCs w:val="19"/>
              </w:rPr>
              <w:t xml:space="preserve">. </w:t>
            </w:r>
          </w:p>
          <w:p w14:paraId="5476FF01" w14:textId="77777777" w:rsidR="00EB6FB2" w:rsidRPr="00EE612C" w:rsidRDefault="00EB6FB2" w:rsidP="00EB6FB2">
            <w:pPr>
              <w:spacing w:after="0"/>
              <w:contextualSpacing/>
              <w:rPr>
                <w:rFonts w:asciiTheme="minorHAnsi" w:hAnsiTheme="minorHAnsi" w:cstheme="minorHAnsi"/>
                <w:color w:val="000000"/>
                <w:sz w:val="19"/>
                <w:szCs w:val="19"/>
              </w:rPr>
            </w:pPr>
          </w:p>
        </w:tc>
      </w:tr>
      <w:tr w:rsidR="00EB6FB2" w:rsidRPr="007A2B4F" w14:paraId="5E10DB94" w14:textId="77777777" w:rsidTr="3A705956">
        <w:tc>
          <w:tcPr>
            <w:tcW w:w="421" w:type="dxa"/>
            <w:shd w:val="clear" w:color="auto" w:fill="auto"/>
          </w:tcPr>
          <w:p w14:paraId="4A64C937" w14:textId="77777777" w:rsidR="00EB6FB2" w:rsidRPr="003B3B28" w:rsidRDefault="00EB6FB2" w:rsidP="00EB6FB2">
            <w:pPr>
              <w:spacing w:after="0"/>
              <w:contextualSpacing/>
              <w:jc w:val="center"/>
              <w:rPr>
                <w:rFonts w:asciiTheme="minorHAnsi" w:hAnsiTheme="minorHAnsi" w:cstheme="minorHAnsi"/>
                <w:b/>
                <w:color w:val="000000"/>
                <w:sz w:val="19"/>
                <w:szCs w:val="19"/>
              </w:rPr>
            </w:pPr>
          </w:p>
        </w:tc>
        <w:tc>
          <w:tcPr>
            <w:tcW w:w="10206" w:type="dxa"/>
            <w:gridSpan w:val="3"/>
            <w:shd w:val="clear" w:color="auto" w:fill="auto"/>
          </w:tcPr>
          <w:p w14:paraId="17882C1C" w14:textId="0F43C4BA" w:rsidR="00EB6FB2" w:rsidRPr="0095086C" w:rsidRDefault="00EB6FB2" w:rsidP="00EB6FB2">
            <w:pPr>
              <w:spacing w:after="0"/>
              <w:contextualSpacing/>
              <w:jc w:val="center"/>
              <w:rPr>
                <w:rFonts w:asciiTheme="minorHAnsi" w:hAnsiTheme="minorHAnsi" w:cstheme="minorHAnsi"/>
                <w:b/>
                <w:color w:val="000000"/>
                <w:sz w:val="28"/>
                <w:szCs w:val="28"/>
              </w:rPr>
            </w:pPr>
            <w:r w:rsidRPr="0095086C">
              <w:rPr>
                <w:rFonts w:asciiTheme="minorHAnsi" w:hAnsiTheme="minorHAnsi" w:cstheme="minorHAnsi"/>
                <w:b/>
                <w:color w:val="000000"/>
                <w:sz w:val="28"/>
                <w:szCs w:val="28"/>
              </w:rPr>
              <w:t xml:space="preserve">Activité logistique en </w:t>
            </w:r>
            <w:r>
              <w:rPr>
                <w:rFonts w:asciiTheme="minorHAnsi" w:hAnsiTheme="minorHAnsi" w:cstheme="minorHAnsi"/>
                <w:b/>
                <w:color w:val="000000"/>
                <w:sz w:val="28"/>
                <w:szCs w:val="28"/>
              </w:rPr>
              <w:t>France</w:t>
            </w:r>
          </w:p>
        </w:tc>
      </w:tr>
      <w:tr w:rsidR="00EB6FB2" w:rsidRPr="007A2B4F" w14:paraId="35C22C55" w14:textId="77777777" w:rsidTr="004B2932">
        <w:tc>
          <w:tcPr>
            <w:tcW w:w="421" w:type="dxa"/>
          </w:tcPr>
          <w:p w14:paraId="47C49974"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12</w:t>
            </w:r>
          </w:p>
        </w:tc>
        <w:tc>
          <w:tcPr>
            <w:tcW w:w="6662" w:type="dxa"/>
            <w:gridSpan w:val="2"/>
          </w:tcPr>
          <w:p w14:paraId="5C3FC511" w14:textId="1C04BE55" w:rsidR="00EB6FB2" w:rsidRPr="00EE612C" w:rsidRDefault="00EB6FB2" w:rsidP="00EB6FB2">
            <w:pPr>
              <w:spacing w:after="0"/>
              <w:contextualSpacing/>
              <w:rPr>
                <w:rFonts w:asciiTheme="minorHAnsi" w:hAnsiTheme="minorHAnsi" w:cstheme="minorHAnsi"/>
                <w:color w:val="000000"/>
                <w:sz w:val="19"/>
                <w:szCs w:val="19"/>
              </w:rPr>
            </w:pPr>
            <w:r w:rsidRPr="00B304D5">
              <w:rPr>
                <w:rFonts w:asciiTheme="minorHAnsi" w:hAnsiTheme="minorHAnsi" w:cstheme="minorHAnsi"/>
                <w:b/>
                <w:color w:val="000000"/>
                <w:sz w:val="19"/>
                <w:szCs w:val="19"/>
              </w:rPr>
              <w:t>S</w:t>
            </w:r>
            <w:r w:rsidRPr="003C6ADD">
              <w:rPr>
                <w:rFonts w:asciiTheme="minorHAnsi" w:hAnsiTheme="minorHAnsi" w:cstheme="minorHAnsi"/>
                <w:b/>
                <w:color w:val="000000"/>
                <w:sz w:val="19"/>
                <w:szCs w:val="19"/>
              </w:rPr>
              <w:t>urface</w:t>
            </w:r>
            <w:r w:rsidRPr="00245FA5">
              <w:rPr>
                <w:rFonts w:asciiTheme="minorHAnsi" w:hAnsiTheme="minorHAnsi" w:cstheme="minorHAnsi"/>
                <w:color w:val="000000"/>
                <w:sz w:val="19"/>
                <w:szCs w:val="19"/>
              </w:rPr>
              <w:t xml:space="preserve"> d’entreposage</w:t>
            </w:r>
            <w:r w:rsidRPr="00EE612C">
              <w:rPr>
                <w:rFonts w:asciiTheme="minorHAnsi" w:hAnsiTheme="minorHAnsi" w:cstheme="minorHAnsi"/>
                <w:color w:val="000000"/>
                <w:sz w:val="19"/>
                <w:szCs w:val="19"/>
              </w:rPr>
              <w:t xml:space="preserve"> en </w:t>
            </w:r>
            <w:r>
              <w:rPr>
                <w:rFonts w:asciiTheme="minorHAnsi" w:hAnsiTheme="minorHAnsi" w:cstheme="minorHAnsi"/>
                <w:color w:val="000000"/>
                <w:sz w:val="19"/>
                <w:szCs w:val="19"/>
              </w:rPr>
              <w:t>France</w:t>
            </w:r>
          </w:p>
        </w:tc>
        <w:tc>
          <w:tcPr>
            <w:tcW w:w="3544" w:type="dxa"/>
          </w:tcPr>
          <w:p w14:paraId="1577F36C" w14:textId="711685CC"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3</w:t>
            </w:r>
            <w:r w:rsidRPr="007B7EF5">
              <w:rPr>
                <w:rFonts w:asciiTheme="minorHAnsi" w:hAnsiTheme="minorHAnsi" w:cstheme="minorHAnsi"/>
                <w:color w:val="000000"/>
                <w:sz w:val="19"/>
                <w:szCs w:val="19"/>
              </w:rPr>
              <w:t xml:space="preserve"> millions de m2 d’entreposage, dont 680 000 m3 en T</w:t>
            </w:r>
            <w:r>
              <w:rPr>
                <w:rFonts w:asciiTheme="minorHAnsi" w:hAnsiTheme="minorHAnsi" w:cstheme="minorHAnsi"/>
                <w:color w:val="000000"/>
                <w:sz w:val="19"/>
                <w:szCs w:val="19"/>
              </w:rPr>
              <w:t>empérature Dirigée (frais et froid)</w:t>
            </w:r>
          </w:p>
        </w:tc>
      </w:tr>
      <w:tr w:rsidR="00EB6FB2" w:rsidRPr="007A2B4F" w14:paraId="4E6E3B6D" w14:textId="77777777" w:rsidTr="004B2932">
        <w:tc>
          <w:tcPr>
            <w:tcW w:w="421" w:type="dxa"/>
          </w:tcPr>
          <w:p w14:paraId="752B9842" w14:textId="77777777" w:rsidR="00EB6FB2" w:rsidRPr="003B3B28" w:rsidRDefault="00EB6FB2" w:rsidP="00EB6FB2">
            <w:pPr>
              <w:spacing w:after="0"/>
              <w:contextualSpacing/>
              <w:rPr>
                <w:rFonts w:asciiTheme="minorHAnsi" w:hAnsiTheme="minorHAnsi" w:cstheme="minorHAnsi"/>
                <w:b/>
                <w:iCs/>
                <w:color w:val="000000"/>
                <w:sz w:val="19"/>
                <w:szCs w:val="19"/>
              </w:rPr>
            </w:pPr>
            <w:r w:rsidRPr="003B3B28">
              <w:rPr>
                <w:rFonts w:asciiTheme="minorHAnsi" w:hAnsiTheme="minorHAnsi" w:cstheme="minorHAnsi"/>
                <w:b/>
                <w:iCs/>
                <w:color w:val="000000"/>
                <w:sz w:val="19"/>
                <w:szCs w:val="19"/>
              </w:rPr>
              <w:t>13</w:t>
            </w:r>
          </w:p>
        </w:tc>
        <w:tc>
          <w:tcPr>
            <w:tcW w:w="6662" w:type="dxa"/>
            <w:gridSpan w:val="2"/>
          </w:tcPr>
          <w:p w14:paraId="247D24F3" w14:textId="77777777" w:rsidR="00EB6FB2" w:rsidRPr="00EE612C" w:rsidRDefault="00EB6FB2" w:rsidP="00EB6FB2">
            <w:pPr>
              <w:spacing w:after="0"/>
              <w:contextualSpacing/>
              <w:rPr>
                <w:rFonts w:asciiTheme="minorHAnsi" w:hAnsiTheme="minorHAnsi" w:cstheme="minorHAnsi"/>
                <w:bCs/>
                <w:iCs/>
                <w:color w:val="000000"/>
                <w:sz w:val="19"/>
                <w:szCs w:val="19"/>
              </w:rPr>
            </w:pPr>
            <w:r w:rsidRPr="00245FA5">
              <w:rPr>
                <w:rFonts w:asciiTheme="minorHAnsi" w:hAnsiTheme="minorHAnsi" w:cstheme="minorHAnsi"/>
                <w:b/>
                <w:bCs/>
                <w:iCs/>
                <w:color w:val="000000"/>
                <w:sz w:val="19"/>
                <w:szCs w:val="19"/>
              </w:rPr>
              <w:t>Nombre d’entrepôts</w:t>
            </w:r>
            <w:r w:rsidRPr="00EE612C">
              <w:rPr>
                <w:rFonts w:asciiTheme="minorHAnsi" w:hAnsiTheme="minorHAnsi" w:cstheme="minorHAnsi"/>
                <w:bCs/>
                <w:iCs/>
                <w:color w:val="000000"/>
                <w:sz w:val="19"/>
                <w:szCs w:val="19"/>
              </w:rPr>
              <w:t xml:space="preserve"> en </w:t>
            </w:r>
            <w:r>
              <w:rPr>
                <w:rFonts w:asciiTheme="minorHAnsi" w:hAnsiTheme="minorHAnsi" w:cstheme="minorHAnsi"/>
                <w:bCs/>
                <w:iCs/>
                <w:color w:val="000000"/>
                <w:sz w:val="19"/>
                <w:szCs w:val="19"/>
              </w:rPr>
              <w:t>France</w:t>
            </w:r>
          </w:p>
          <w:p w14:paraId="6FFF3340" w14:textId="77777777" w:rsidR="00EB6FB2" w:rsidRPr="00EE612C" w:rsidRDefault="00EB6FB2" w:rsidP="00EB6FB2">
            <w:pPr>
              <w:spacing w:after="0"/>
              <w:ind w:left="33"/>
              <w:contextualSpacing/>
              <w:rPr>
                <w:rFonts w:asciiTheme="minorHAnsi" w:hAnsiTheme="minorHAnsi" w:cstheme="minorHAnsi"/>
                <w:bCs/>
                <w:iCs/>
                <w:sz w:val="19"/>
                <w:szCs w:val="19"/>
              </w:rPr>
            </w:pPr>
            <w:r w:rsidRPr="00EE612C">
              <w:rPr>
                <w:rFonts w:asciiTheme="minorHAnsi" w:hAnsiTheme="minorHAnsi" w:cstheme="minorHAnsi"/>
                <w:sz w:val="19"/>
                <w:szCs w:val="19"/>
              </w:rPr>
              <w:t>Indiquez</w:t>
            </w:r>
            <w:r>
              <w:rPr>
                <w:rFonts w:asciiTheme="minorHAnsi" w:hAnsiTheme="minorHAnsi" w:cstheme="minorHAnsi"/>
                <w:sz w:val="19"/>
                <w:szCs w:val="19"/>
              </w:rPr>
              <w:t>,</w:t>
            </w:r>
            <w:r w:rsidRPr="00EE612C">
              <w:rPr>
                <w:rFonts w:asciiTheme="minorHAnsi" w:hAnsiTheme="minorHAnsi" w:cstheme="minorHAnsi"/>
                <w:sz w:val="19"/>
                <w:szCs w:val="19"/>
              </w:rPr>
              <w:t xml:space="preserve"> le cas échéant</w:t>
            </w:r>
            <w:r>
              <w:rPr>
                <w:rFonts w:asciiTheme="minorHAnsi" w:hAnsiTheme="minorHAnsi" w:cstheme="minorHAnsi"/>
                <w:sz w:val="19"/>
                <w:szCs w:val="19"/>
              </w:rPr>
              <w:t>,</w:t>
            </w:r>
            <w:r w:rsidRPr="00EE612C">
              <w:rPr>
                <w:rFonts w:asciiTheme="minorHAnsi" w:hAnsiTheme="minorHAnsi" w:cstheme="minorHAnsi"/>
                <w:sz w:val="19"/>
                <w:szCs w:val="19"/>
              </w:rPr>
              <w:t xml:space="preserve"> la ou les régions dans lesquelles votre activité l</w:t>
            </w:r>
            <w:r>
              <w:rPr>
                <w:rFonts w:asciiTheme="minorHAnsi" w:hAnsiTheme="minorHAnsi" w:cstheme="minorHAnsi"/>
                <w:sz w:val="19"/>
                <w:szCs w:val="19"/>
              </w:rPr>
              <w:t>ogistique se concentre</w:t>
            </w:r>
          </w:p>
        </w:tc>
        <w:tc>
          <w:tcPr>
            <w:tcW w:w="3544" w:type="dxa"/>
          </w:tcPr>
          <w:p w14:paraId="3517002B" w14:textId="59392A79"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~70 entrepôts dans toute la France dont 11 sites TD</w:t>
            </w:r>
          </w:p>
        </w:tc>
      </w:tr>
      <w:tr w:rsidR="00EB6FB2" w:rsidRPr="007A2B4F" w14:paraId="09353DF6" w14:textId="77777777" w:rsidTr="004B2932">
        <w:tc>
          <w:tcPr>
            <w:tcW w:w="421" w:type="dxa"/>
          </w:tcPr>
          <w:p w14:paraId="75EA9B36"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14</w:t>
            </w:r>
          </w:p>
        </w:tc>
        <w:tc>
          <w:tcPr>
            <w:tcW w:w="6662" w:type="dxa"/>
            <w:gridSpan w:val="2"/>
          </w:tcPr>
          <w:p w14:paraId="445165EC"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Disposez-vous en France de sites automatisés (au moins partiellement) ?</w:t>
            </w:r>
          </w:p>
          <w:p w14:paraId="01BFD998"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Si oui, combien ?</w:t>
            </w:r>
          </w:p>
          <w:p w14:paraId="380B3AF1" w14:textId="77777777"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Pouvez-vous mentionner un ou plusieurs projets récents d’automatisation ? (quel site, quel type de solution…)</w:t>
            </w:r>
          </w:p>
        </w:tc>
        <w:tc>
          <w:tcPr>
            <w:tcW w:w="3544" w:type="dxa"/>
          </w:tcPr>
          <w:p w14:paraId="178EA6F9" w14:textId="48A57721" w:rsidR="00EB6FB2" w:rsidRPr="003B6D77" w:rsidRDefault="00EB6FB2" w:rsidP="00EB6FB2">
            <w:pPr>
              <w:spacing w:after="0"/>
              <w:rPr>
                <w:rFonts w:asciiTheme="minorHAnsi" w:hAnsiTheme="minorHAnsi" w:cstheme="minorHAnsi"/>
                <w:color w:val="000000"/>
                <w:sz w:val="19"/>
                <w:szCs w:val="19"/>
              </w:rPr>
            </w:pPr>
            <w:r w:rsidRPr="003B6D77">
              <w:rPr>
                <w:rFonts w:asciiTheme="minorHAnsi" w:hAnsiTheme="minorHAnsi" w:cstheme="minorHAnsi"/>
                <w:color w:val="000000"/>
                <w:sz w:val="19"/>
                <w:szCs w:val="19"/>
              </w:rPr>
              <w:t xml:space="preserve">75 % de nos sites logistiques en Europe sont pourvus d'équipements d'automatisation (solutions indépendantes telles que banderoleuses ou bras robotisés) et 12 % ont des solutions intégrées, telles que des systèmes automatisés de stockage (vs moins de 5% il y a </w:t>
            </w:r>
            <w:r>
              <w:rPr>
                <w:rFonts w:asciiTheme="minorHAnsi" w:hAnsiTheme="minorHAnsi" w:cstheme="minorHAnsi"/>
                <w:color w:val="000000"/>
                <w:sz w:val="19"/>
                <w:szCs w:val="19"/>
              </w:rPr>
              <w:t>5</w:t>
            </w:r>
            <w:r w:rsidRPr="003B6D77">
              <w:rPr>
                <w:rFonts w:asciiTheme="minorHAnsi" w:hAnsiTheme="minorHAnsi" w:cstheme="minorHAnsi"/>
                <w:color w:val="000000"/>
                <w:sz w:val="19"/>
                <w:szCs w:val="19"/>
              </w:rPr>
              <w:t xml:space="preserve"> ans). </w:t>
            </w:r>
          </w:p>
          <w:p w14:paraId="3E3E8A35" w14:textId="2A3C8884" w:rsidR="00EB6FB2" w:rsidRDefault="00EB6FB2" w:rsidP="00EB6FB2">
            <w:pPr>
              <w:spacing w:after="0"/>
              <w:rPr>
                <w:rFonts w:asciiTheme="minorHAnsi" w:hAnsiTheme="minorHAnsi" w:cstheme="minorBidi"/>
                <w:color w:val="000000" w:themeColor="text1"/>
                <w:sz w:val="19"/>
                <w:szCs w:val="19"/>
              </w:rPr>
            </w:pPr>
            <w:r w:rsidRPr="003B6D77">
              <w:rPr>
                <w:rFonts w:asciiTheme="minorHAnsi" w:hAnsiTheme="minorHAnsi" w:cstheme="minorBidi"/>
                <w:color w:val="000000" w:themeColor="text1"/>
                <w:sz w:val="19"/>
                <w:szCs w:val="19"/>
              </w:rPr>
              <w:t xml:space="preserve">En France, nous comptons </w:t>
            </w:r>
            <w:r>
              <w:rPr>
                <w:rFonts w:asciiTheme="minorHAnsi" w:hAnsiTheme="minorHAnsi" w:cstheme="minorBidi"/>
                <w:color w:val="000000" w:themeColor="text1"/>
                <w:sz w:val="19"/>
                <w:szCs w:val="19"/>
              </w:rPr>
              <w:t xml:space="preserve">plus de </w:t>
            </w:r>
            <w:r w:rsidRPr="003B6D77">
              <w:rPr>
                <w:rFonts w:asciiTheme="minorHAnsi" w:hAnsiTheme="minorHAnsi" w:cstheme="minorBidi"/>
                <w:color w:val="000000" w:themeColor="text1"/>
                <w:sz w:val="19"/>
                <w:szCs w:val="19"/>
              </w:rPr>
              <w:t xml:space="preserve">20 sites automatisés et </w:t>
            </w:r>
            <w:r w:rsidR="00D070F3">
              <w:rPr>
                <w:rFonts w:asciiTheme="minorHAnsi" w:hAnsiTheme="minorHAnsi" w:cstheme="minorBidi"/>
                <w:color w:val="000000" w:themeColor="text1"/>
                <w:sz w:val="19"/>
                <w:szCs w:val="19"/>
              </w:rPr>
              <w:t>2</w:t>
            </w:r>
            <w:r w:rsidRPr="003B6D77">
              <w:rPr>
                <w:rFonts w:asciiTheme="minorHAnsi" w:hAnsiTheme="minorHAnsi" w:cstheme="minorBidi"/>
                <w:color w:val="000000" w:themeColor="text1"/>
                <w:sz w:val="19"/>
                <w:szCs w:val="19"/>
              </w:rPr>
              <w:t xml:space="preserve"> en cours d’implémentation. </w:t>
            </w:r>
          </w:p>
          <w:p w14:paraId="68304AEF" w14:textId="1FB798CE" w:rsidR="00EB6FB2" w:rsidRDefault="00EB6FB2" w:rsidP="00EB6FB2">
            <w:pPr>
              <w:spacing w:after="0"/>
              <w:rPr>
                <w:rFonts w:asciiTheme="minorHAnsi" w:hAnsiTheme="minorHAnsi" w:cstheme="minorBidi"/>
                <w:color w:val="000000" w:themeColor="text1"/>
                <w:sz w:val="19"/>
                <w:szCs w:val="19"/>
              </w:rPr>
            </w:pPr>
          </w:p>
          <w:p w14:paraId="5097EE24" w14:textId="6B0D29AE" w:rsidR="00D00A9D" w:rsidRDefault="00D00A9D" w:rsidP="00EB6FB2">
            <w:pPr>
              <w:spacing w:after="0"/>
              <w:rPr>
                <w:rFonts w:asciiTheme="minorHAnsi" w:hAnsiTheme="minorHAnsi" w:cstheme="minorBidi"/>
                <w:color w:val="000000" w:themeColor="text1"/>
                <w:sz w:val="19"/>
                <w:szCs w:val="19"/>
              </w:rPr>
            </w:pPr>
            <w:r>
              <w:rPr>
                <w:rFonts w:asciiTheme="minorHAnsi" w:hAnsiTheme="minorHAnsi" w:cstheme="minorBidi"/>
                <w:color w:val="000000" w:themeColor="text1"/>
                <w:sz w:val="19"/>
                <w:szCs w:val="19"/>
              </w:rPr>
              <w:t xml:space="preserve">Dans le courant de l’année 2023, GXO a mis en opération un site </w:t>
            </w:r>
            <w:r w:rsidR="00520BCB" w:rsidRPr="00520BCB">
              <w:rPr>
                <w:rFonts w:asciiTheme="minorHAnsi" w:hAnsiTheme="minorHAnsi" w:cstheme="minorBidi"/>
                <w:color w:val="000000" w:themeColor="text1"/>
                <w:sz w:val="19"/>
                <w:szCs w:val="19"/>
              </w:rPr>
              <w:t xml:space="preserve">intégrant un fort niveau d’automatisation sur </w:t>
            </w:r>
            <w:r w:rsidR="00520BCB">
              <w:rPr>
                <w:rFonts w:asciiTheme="minorHAnsi" w:hAnsiTheme="minorHAnsi" w:cstheme="minorBidi"/>
                <w:color w:val="000000" w:themeColor="text1"/>
                <w:sz w:val="19"/>
                <w:szCs w:val="19"/>
              </w:rPr>
              <w:t>près</w:t>
            </w:r>
            <w:r w:rsidR="00520BCB" w:rsidRPr="00520BCB">
              <w:rPr>
                <w:rFonts w:asciiTheme="minorHAnsi" w:hAnsiTheme="minorHAnsi" w:cstheme="minorBidi"/>
                <w:color w:val="000000" w:themeColor="text1"/>
                <w:sz w:val="19"/>
                <w:szCs w:val="19"/>
              </w:rPr>
              <w:t xml:space="preserve"> de 85</w:t>
            </w:r>
            <w:r w:rsidR="00520BCB">
              <w:rPr>
                <w:rFonts w:asciiTheme="minorHAnsi" w:hAnsiTheme="minorHAnsi" w:cstheme="minorBidi"/>
                <w:color w:val="000000" w:themeColor="text1"/>
                <w:sz w:val="19"/>
                <w:szCs w:val="19"/>
              </w:rPr>
              <w:t xml:space="preserve"> 0</w:t>
            </w:r>
            <w:r w:rsidR="00520BCB" w:rsidRPr="00520BCB">
              <w:rPr>
                <w:rFonts w:asciiTheme="minorHAnsi" w:hAnsiTheme="minorHAnsi" w:cstheme="minorBidi"/>
                <w:color w:val="000000" w:themeColor="text1"/>
                <w:sz w:val="19"/>
                <w:szCs w:val="19"/>
              </w:rPr>
              <w:t>00 m2</w:t>
            </w:r>
            <w:r w:rsidR="00520BCB">
              <w:rPr>
                <w:rFonts w:asciiTheme="minorHAnsi" w:hAnsiTheme="minorHAnsi" w:cstheme="minorBidi"/>
                <w:color w:val="000000" w:themeColor="text1"/>
                <w:sz w:val="19"/>
                <w:szCs w:val="19"/>
              </w:rPr>
              <w:t>, pour d</w:t>
            </w:r>
            <w:r w:rsidR="00520BCB" w:rsidRPr="00520BCB">
              <w:rPr>
                <w:rFonts w:asciiTheme="minorHAnsi" w:hAnsiTheme="minorHAnsi" w:cstheme="minorBidi"/>
                <w:color w:val="000000" w:themeColor="text1"/>
                <w:sz w:val="19"/>
                <w:szCs w:val="19"/>
              </w:rPr>
              <w:t xml:space="preserve">es activités surgelés, frais, fruits et légumes, </w:t>
            </w:r>
            <w:r w:rsidR="00520BCB">
              <w:rPr>
                <w:rFonts w:asciiTheme="minorHAnsi" w:hAnsiTheme="minorHAnsi" w:cstheme="minorBidi"/>
                <w:color w:val="000000" w:themeColor="text1"/>
                <w:sz w:val="19"/>
                <w:szCs w:val="19"/>
              </w:rPr>
              <w:t xml:space="preserve">et </w:t>
            </w:r>
            <w:r w:rsidR="00520BCB" w:rsidRPr="00520BCB">
              <w:rPr>
                <w:rFonts w:asciiTheme="minorHAnsi" w:hAnsiTheme="minorHAnsi" w:cstheme="minorBidi"/>
                <w:color w:val="000000" w:themeColor="text1"/>
                <w:sz w:val="19"/>
                <w:szCs w:val="19"/>
              </w:rPr>
              <w:t>sec</w:t>
            </w:r>
            <w:r w:rsidR="00520BCB">
              <w:rPr>
                <w:rFonts w:asciiTheme="minorHAnsi" w:hAnsiTheme="minorHAnsi" w:cstheme="minorBidi"/>
                <w:color w:val="000000" w:themeColor="text1"/>
                <w:sz w:val="19"/>
                <w:szCs w:val="19"/>
              </w:rPr>
              <w:t xml:space="preserve">. </w:t>
            </w:r>
          </w:p>
          <w:p w14:paraId="1E4DE831" w14:textId="77777777" w:rsidR="00520BCB" w:rsidRDefault="00520BCB" w:rsidP="00EB6FB2">
            <w:pPr>
              <w:spacing w:after="0"/>
              <w:rPr>
                <w:rFonts w:asciiTheme="minorHAnsi" w:hAnsiTheme="minorHAnsi" w:cstheme="minorBidi"/>
                <w:color w:val="000000" w:themeColor="text1"/>
                <w:sz w:val="19"/>
                <w:szCs w:val="19"/>
              </w:rPr>
            </w:pPr>
          </w:p>
          <w:p w14:paraId="0048F03E" w14:textId="084992B5" w:rsidR="00EB6FB2" w:rsidRPr="00EE612C" w:rsidRDefault="00D17F91" w:rsidP="00EB6FB2">
            <w:pPr>
              <w:spacing w:after="0"/>
              <w:rPr>
                <w:rFonts w:asciiTheme="minorHAnsi" w:hAnsiTheme="minorHAnsi" w:cstheme="minorHAnsi"/>
                <w:color w:val="000000"/>
                <w:sz w:val="19"/>
                <w:szCs w:val="19"/>
              </w:rPr>
            </w:pPr>
            <w:r>
              <w:rPr>
                <w:rFonts w:asciiTheme="minorHAnsi" w:hAnsiTheme="minorHAnsi" w:cstheme="minorBidi"/>
                <w:color w:val="000000" w:themeColor="text1"/>
                <w:sz w:val="19"/>
                <w:szCs w:val="19"/>
              </w:rPr>
              <w:t>En début d’année</w:t>
            </w:r>
            <w:r w:rsidR="00520BCB">
              <w:rPr>
                <w:rFonts w:asciiTheme="minorHAnsi" w:hAnsiTheme="minorHAnsi" w:cstheme="minorBidi"/>
                <w:color w:val="000000" w:themeColor="text1"/>
                <w:sz w:val="19"/>
                <w:szCs w:val="19"/>
              </w:rPr>
              <w:t xml:space="preserve"> 2024</w:t>
            </w:r>
            <w:r>
              <w:rPr>
                <w:rFonts w:asciiTheme="minorHAnsi" w:hAnsiTheme="minorHAnsi" w:cstheme="minorBidi"/>
                <w:color w:val="000000" w:themeColor="text1"/>
                <w:sz w:val="19"/>
                <w:szCs w:val="19"/>
              </w:rPr>
              <w:t xml:space="preserve">, </w:t>
            </w:r>
            <w:r w:rsidRPr="00D17F91">
              <w:rPr>
                <w:rFonts w:asciiTheme="minorHAnsi" w:hAnsiTheme="minorHAnsi" w:cstheme="minorBidi"/>
                <w:color w:val="000000" w:themeColor="text1"/>
                <w:sz w:val="19"/>
                <w:szCs w:val="19"/>
              </w:rPr>
              <w:t>GXO a démarré une nouvelle collaboration avec un client historique du groupe. Cette collaboration s'accompagne de la mise en œuvre d'un trieur avec 25 chutes accompagné de formeuses et fermeuses de cartons en automatique.</w:t>
            </w:r>
          </w:p>
        </w:tc>
      </w:tr>
      <w:tr w:rsidR="00EB6FB2" w:rsidRPr="007A2B4F" w14:paraId="3C393512" w14:textId="77777777" w:rsidTr="004B2932">
        <w:tc>
          <w:tcPr>
            <w:tcW w:w="421" w:type="dxa"/>
          </w:tcPr>
          <w:p w14:paraId="5A96CC20"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15</w:t>
            </w:r>
          </w:p>
        </w:tc>
        <w:tc>
          <w:tcPr>
            <w:tcW w:w="6662" w:type="dxa"/>
            <w:gridSpan w:val="2"/>
          </w:tcPr>
          <w:p w14:paraId="3ACD67F3" w14:textId="4670298F" w:rsidR="00EB6FB2" w:rsidRPr="00EE612C"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Nombre de collaborateurs en France </w:t>
            </w:r>
            <w:r w:rsidRPr="00245FA5">
              <w:rPr>
                <w:rFonts w:asciiTheme="minorHAnsi" w:hAnsiTheme="minorHAnsi" w:cstheme="minorHAnsi"/>
                <w:b/>
                <w:color w:val="000000"/>
                <w:sz w:val="19"/>
                <w:szCs w:val="19"/>
              </w:rPr>
              <w:t>en logistique</w:t>
            </w:r>
            <w:r w:rsidRPr="00EE612C">
              <w:rPr>
                <w:rFonts w:asciiTheme="minorHAnsi" w:hAnsiTheme="minorHAnsi" w:cstheme="minorHAnsi"/>
                <w:color w:val="000000"/>
                <w:sz w:val="19"/>
                <w:szCs w:val="19"/>
              </w:rPr>
              <w:t xml:space="preserve"> (en équivalent temps plein)</w:t>
            </w:r>
          </w:p>
        </w:tc>
        <w:tc>
          <w:tcPr>
            <w:tcW w:w="3544" w:type="dxa"/>
          </w:tcPr>
          <w:p w14:paraId="71ED6B45" w14:textId="2324A903" w:rsidR="00EB6FB2" w:rsidRPr="00EE612C" w:rsidRDefault="00214F30"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Près de 10 000 collaborateurs (</w:t>
            </w:r>
            <w:r w:rsidR="00AF1F05">
              <w:rPr>
                <w:rFonts w:asciiTheme="minorHAnsi" w:hAnsiTheme="minorHAnsi" w:cstheme="minorHAnsi"/>
                <w:color w:val="000000"/>
                <w:sz w:val="19"/>
                <w:szCs w:val="19"/>
              </w:rPr>
              <w:t xml:space="preserve">intérimaires inclus). </w:t>
            </w:r>
          </w:p>
        </w:tc>
      </w:tr>
      <w:tr w:rsidR="00EB6FB2" w:rsidRPr="007A2B4F" w14:paraId="2C29042A" w14:textId="77777777" w:rsidTr="004B2932">
        <w:tc>
          <w:tcPr>
            <w:tcW w:w="421" w:type="dxa"/>
          </w:tcPr>
          <w:p w14:paraId="79B5C8E1" w14:textId="77777777" w:rsidR="00EB6FB2" w:rsidRPr="003B3B28" w:rsidRDefault="00EB6FB2" w:rsidP="00EB6FB2">
            <w:pPr>
              <w:spacing w:after="0"/>
              <w:contextualSpacing/>
              <w:rPr>
                <w:rFonts w:asciiTheme="minorHAnsi" w:hAnsiTheme="minorHAnsi" w:cstheme="minorHAnsi"/>
                <w:b/>
                <w:iCs/>
                <w:color w:val="000000"/>
                <w:sz w:val="19"/>
                <w:szCs w:val="19"/>
              </w:rPr>
            </w:pPr>
            <w:r w:rsidRPr="003B3B28">
              <w:rPr>
                <w:rFonts w:asciiTheme="minorHAnsi" w:hAnsiTheme="minorHAnsi" w:cstheme="minorHAnsi"/>
                <w:b/>
                <w:iCs/>
                <w:color w:val="000000"/>
                <w:sz w:val="19"/>
                <w:szCs w:val="19"/>
              </w:rPr>
              <w:t>16</w:t>
            </w:r>
          </w:p>
        </w:tc>
        <w:tc>
          <w:tcPr>
            <w:tcW w:w="6662" w:type="dxa"/>
            <w:gridSpan w:val="2"/>
          </w:tcPr>
          <w:p w14:paraId="4DE85BAB" w14:textId="77777777" w:rsidR="00EB6FB2" w:rsidRPr="00EE612C" w:rsidRDefault="00EB6FB2" w:rsidP="00EB6FB2">
            <w:pPr>
              <w:spacing w:after="0"/>
              <w:contextualSpacing/>
              <w:rPr>
                <w:rFonts w:asciiTheme="minorHAnsi" w:hAnsiTheme="minorHAnsi" w:cstheme="minorHAnsi"/>
                <w:bCs/>
                <w:iCs/>
                <w:color w:val="000000"/>
                <w:sz w:val="19"/>
                <w:szCs w:val="19"/>
              </w:rPr>
            </w:pPr>
            <w:r w:rsidRPr="003C6ADD">
              <w:rPr>
                <w:rFonts w:asciiTheme="minorHAnsi" w:hAnsiTheme="minorHAnsi" w:cstheme="minorHAnsi"/>
                <w:b/>
                <w:bCs/>
                <w:iCs/>
                <w:color w:val="000000"/>
                <w:sz w:val="19"/>
                <w:szCs w:val="19"/>
              </w:rPr>
              <w:t>Secteurs de spécialisation en logistique</w:t>
            </w:r>
            <w:r w:rsidRPr="00EE612C">
              <w:rPr>
                <w:rFonts w:asciiTheme="minorHAnsi" w:hAnsiTheme="minorHAnsi" w:cstheme="minorHAnsi"/>
                <w:bCs/>
                <w:iCs/>
                <w:color w:val="000000"/>
                <w:sz w:val="19"/>
                <w:szCs w:val="19"/>
              </w:rPr>
              <w:t xml:space="preserve"> (avec si possible leur </w:t>
            </w:r>
            <w:r w:rsidRPr="00186EEF">
              <w:rPr>
                <w:rFonts w:asciiTheme="minorHAnsi" w:hAnsiTheme="minorHAnsi" w:cstheme="minorHAnsi"/>
                <w:b/>
                <w:bCs/>
                <w:iCs/>
                <w:color w:val="000000"/>
                <w:sz w:val="19"/>
                <w:szCs w:val="19"/>
              </w:rPr>
              <w:t>poids respectif en %</w:t>
            </w:r>
            <w:r w:rsidRPr="00EE612C">
              <w:rPr>
                <w:rFonts w:asciiTheme="minorHAnsi" w:hAnsiTheme="minorHAnsi" w:cstheme="minorHAnsi"/>
                <w:bCs/>
                <w:iCs/>
                <w:color w:val="000000"/>
                <w:sz w:val="19"/>
                <w:szCs w:val="19"/>
              </w:rPr>
              <w:t>)</w:t>
            </w:r>
          </w:p>
          <w:p w14:paraId="661199BE"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Agroalimentaire</w:t>
            </w:r>
          </w:p>
          <w:p w14:paraId="4C43FA12"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Aéronautique</w:t>
            </w:r>
          </w:p>
          <w:p w14:paraId="66DD5B87"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Automobile</w:t>
            </w:r>
          </w:p>
          <w:p w14:paraId="550D45D3"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Boissons</w:t>
            </w:r>
          </w:p>
          <w:p w14:paraId="793C8C30"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Chimie</w:t>
            </w:r>
            <w:r>
              <w:rPr>
                <w:rFonts w:asciiTheme="minorHAnsi" w:hAnsiTheme="minorHAnsi" w:cstheme="minorHAnsi"/>
                <w:color w:val="000000"/>
                <w:sz w:val="19"/>
                <w:szCs w:val="19"/>
              </w:rPr>
              <w:t xml:space="preserve"> / produit dangereux</w:t>
            </w:r>
          </w:p>
          <w:p w14:paraId="22DAF3CB"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E-commerce</w:t>
            </w:r>
          </w:p>
          <w:p w14:paraId="44C76B04"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Distribution spécialisée</w:t>
            </w:r>
          </w:p>
          <w:p w14:paraId="3161621A"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PGC</w:t>
            </w:r>
          </w:p>
          <w:p w14:paraId="7FFD5DA0"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Température dirigée (précisez éventuellement)</w:t>
            </w:r>
          </w:p>
          <w:p w14:paraId="35FDCFB1"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Grande distribution</w:t>
            </w:r>
          </w:p>
          <w:p w14:paraId="651589D9"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High-tech</w:t>
            </w:r>
          </w:p>
          <w:p w14:paraId="06562DCA"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Logistique de chantier</w:t>
            </w:r>
          </w:p>
          <w:p w14:paraId="33275DB3"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Logistique industrielle in situ</w:t>
            </w:r>
          </w:p>
          <w:p w14:paraId="0842622A"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Luxe</w:t>
            </w:r>
          </w:p>
          <w:p w14:paraId="75BC9954"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Parfums</w:t>
            </w: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w:t>
            </w: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cosmétique</w:t>
            </w:r>
          </w:p>
          <w:p w14:paraId="5F5334EF"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Produits pharmaceutiques</w:t>
            </w:r>
          </w:p>
          <w:p w14:paraId="162293C3" w14:textId="23C7BFEA"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Textile</w:t>
            </w:r>
            <w:r>
              <w:rPr>
                <w:rFonts w:asciiTheme="minorHAnsi" w:hAnsiTheme="minorHAnsi" w:cstheme="minorHAnsi"/>
                <w:color w:val="000000"/>
                <w:sz w:val="19"/>
                <w:szCs w:val="19"/>
              </w:rPr>
              <w:t>/Mode</w:t>
            </w:r>
          </w:p>
          <w:p w14:paraId="478B58A3"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Vins et spiritueux</w:t>
            </w:r>
          </w:p>
          <w:p w14:paraId="47D432EA" w14:textId="77777777" w:rsidR="00EB6FB2" w:rsidRPr="00EE612C"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Pièces détachées</w:t>
            </w:r>
          </w:p>
          <w:p w14:paraId="76EA6293" w14:textId="796C4792" w:rsidR="00EB6FB2" w:rsidRPr="00EA2239" w:rsidRDefault="00EB6FB2" w:rsidP="00EB6FB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Autres (précisez)</w:t>
            </w:r>
          </w:p>
        </w:tc>
        <w:tc>
          <w:tcPr>
            <w:tcW w:w="3544" w:type="dxa"/>
          </w:tcPr>
          <w:p w14:paraId="0679CB60" w14:textId="77777777" w:rsidR="00EB6FB2" w:rsidRPr="00EE612C" w:rsidRDefault="00EB6FB2" w:rsidP="00EB6FB2">
            <w:pPr>
              <w:spacing w:after="0"/>
              <w:contextualSpacing/>
              <w:rPr>
                <w:rFonts w:asciiTheme="minorHAnsi" w:hAnsiTheme="minorHAnsi" w:cstheme="minorHAnsi"/>
                <w:color w:val="000000"/>
                <w:sz w:val="19"/>
                <w:szCs w:val="19"/>
              </w:rPr>
            </w:pPr>
          </w:p>
          <w:p w14:paraId="2FDABDE2" w14:textId="77777777" w:rsidR="00EB6FB2" w:rsidRPr="005B0462" w:rsidRDefault="00EB6FB2" w:rsidP="00EB6FB2">
            <w:pPr>
              <w:numPr>
                <w:ilvl w:val="0"/>
                <w:numId w:val="1"/>
              </w:numPr>
              <w:spacing w:after="0" w:line="240" w:lineRule="auto"/>
              <w:rPr>
                <w:rFonts w:cs="Calibri"/>
                <w:color w:val="000000"/>
                <w:sz w:val="18"/>
                <w:szCs w:val="18"/>
              </w:rPr>
            </w:pPr>
            <w:r w:rsidRPr="005B0462">
              <w:rPr>
                <w:rFonts w:cs="Calibri"/>
                <w:color w:val="000000"/>
                <w:sz w:val="18"/>
                <w:szCs w:val="18"/>
              </w:rPr>
              <w:t>E-commerce</w:t>
            </w:r>
            <w:r>
              <w:rPr>
                <w:rFonts w:cs="Calibri"/>
                <w:color w:val="000000"/>
                <w:sz w:val="18"/>
                <w:szCs w:val="18"/>
              </w:rPr>
              <w:t xml:space="preserve"> </w:t>
            </w:r>
          </w:p>
          <w:p w14:paraId="75B34EA8"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Agroalimentaire</w:t>
            </w:r>
          </w:p>
          <w:p w14:paraId="7ADD6EC6" w14:textId="77777777" w:rsidR="00EB6FB2" w:rsidRPr="00B744CE" w:rsidRDefault="00EB6FB2" w:rsidP="00EB6FB2">
            <w:pPr>
              <w:numPr>
                <w:ilvl w:val="0"/>
                <w:numId w:val="1"/>
              </w:numPr>
              <w:spacing w:after="0" w:line="240" w:lineRule="auto"/>
              <w:rPr>
                <w:rFonts w:cs="Calibri"/>
                <w:color w:val="000000" w:themeColor="text1"/>
                <w:sz w:val="18"/>
                <w:szCs w:val="18"/>
              </w:rPr>
            </w:pPr>
            <w:r w:rsidRPr="00B744CE">
              <w:rPr>
                <w:rFonts w:cs="Calibri"/>
                <w:color w:val="000000" w:themeColor="text1"/>
                <w:sz w:val="18"/>
                <w:szCs w:val="18"/>
              </w:rPr>
              <w:t xml:space="preserve">Textile/Mode  </w:t>
            </w:r>
          </w:p>
          <w:p w14:paraId="1BEFA9ED"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 xml:space="preserve">Température dirigée </w:t>
            </w:r>
          </w:p>
          <w:p w14:paraId="5456B6A6"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Grande distribution</w:t>
            </w:r>
          </w:p>
          <w:p w14:paraId="1DA9D812"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Boissons</w:t>
            </w:r>
          </w:p>
          <w:p w14:paraId="17D2F53F"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Textile</w:t>
            </w:r>
          </w:p>
          <w:p w14:paraId="13172909"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Distribution spécialisée</w:t>
            </w:r>
          </w:p>
          <w:p w14:paraId="7A8E0C1E"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PGC</w:t>
            </w:r>
          </w:p>
          <w:p w14:paraId="3673D089"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High-tech</w:t>
            </w:r>
          </w:p>
          <w:p w14:paraId="1413F881"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Logistique industrielle in situ</w:t>
            </w:r>
          </w:p>
          <w:p w14:paraId="5D313372"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Parfums/cosmétique</w:t>
            </w:r>
          </w:p>
          <w:p w14:paraId="438F7A4D"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Produits pharmaceutiques</w:t>
            </w:r>
          </w:p>
          <w:p w14:paraId="7253A64C"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Vins et spiritueux</w:t>
            </w:r>
          </w:p>
          <w:p w14:paraId="0E1FB902"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Pièces détachées</w:t>
            </w:r>
          </w:p>
          <w:p w14:paraId="72093DE4" w14:textId="77777777" w:rsidR="00EB6FB2" w:rsidRPr="005B046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Luxe</w:t>
            </w:r>
          </w:p>
          <w:p w14:paraId="67984E8F" w14:textId="77777777" w:rsidR="00EB6FB2" w:rsidRPr="004E0652" w:rsidRDefault="00EB6FB2" w:rsidP="00EB6FB2">
            <w:pPr>
              <w:numPr>
                <w:ilvl w:val="0"/>
                <w:numId w:val="1"/>
              </w:numPr>
              <w:spacing w:after="0" w:line="240" w:lineRule="auto"/>
              <w:contextualSpacing/>
              <w:rPr>
                <w:rFonts w:asciiTheme="minorHAnsi" w:hAnsiTheme="minorHAnsi" w:cstheme="minorHAnsi"/>
                <w:color w:val="000000"/>
                <w:sz w:val="19"/>
                <w:szCs w:val="19"/>
              </w:rPr>
            </w:pPr>
            <w:r w:rsidRPr="20FAF9D1">
              <w:rPr>
                <w:rFonts w:cs="Calibri"/>
                <w:color w:val="000000" w:themeColor="text1"/>
                <w:sz w:val="18"/>
                <w:szCs w:val="18"/>
              </w:rPr>
              <w:t>Autres : produits dangereux</w:t>
            </w:r>
          </w:p>
          <w:p w14:paraId="07EF0574" w14:textId="77777777" w:rsidR="00EB6FB2" w:rsidRDefault="00EB6FB2" w:rsidP="00EB6FB2">
            <w:pPr>
              <w:spacing w:after="0"/>
              <w:contextualSpacing/>
              <w:rPr>
                <w:rFonts w:asciiTheme="minorHAnsi" w:hAnsiTheme="minorHAnsi" w:cstheme="minorHAnsi"/>
                <w:color w:val="000000"/>
                <w:sz w:val="19"/>
                <w:szCs w:val="19"/>
              </w:rPr>
            </w:pPr>
          </w:p>
          <w:p w14:paraId="0EF9BF04" w14:textId="77777777" w:rsidR="00EB6FB2" w:rsidRDefault="00EB6FB2" w:rsidP="00EB6FB2">
            <w:pPr>
              <w:spacing w:after="0"/>
              <w:contextualSpacing/>
              <w:rPr>
                <w:rFonts w:asciiTheme="minorHAnsi" w:hAnsiTheme="minorHAnsi" w:cstheme="minorHAnsi"/>
                <w:color w:val="000000"/>
                <w:sz w:val="19"/>
                <w:szCs w:val="19"/>
              </w:rPr>
            </w:pPr>
          </w:p>
          <w:p w14:paraId="0D41B0D1" w14:textId="77777777" w:rsidR="00EB6FB2" w:rsidRPr="00EE612C" w:rsidRDefault="00EB6FB2" w:rsidP="00EB6FB2">
            <w:pPr>
              <w:spacing w:after="0"/>
              <w:contextualSpacing/>
              <w:rPr>
                <w:rFonts w:asciiTheme="minorHAnsi" w:hAnsiTheme="minorHAnsi" w:cstheme="minorHAnsi"/>
                <w:color w:val="000000"/>
                <w:sz w:val="19"/>
                <w:szCs w:val="19"/>
              </w:rPr>
            </w:pPr>
          </w:p>
        </w:tc>
      </w:tr>
      <w:tr w:rsidR="00EB6FB2" w:rsidRPr="007A2B4F" w14:paraId="7D3245ED" w14:textId="77777777" w:rsidTr="004B2932">
        <w:tc>
          <w:tcPr>
            <w:tcW w:w="421" w:type="dxa"/>
          </w:tcPr>
          <w:p w14:paraId="3C91889D"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lastRenderedPageBreak/>
              <w:t>17</w:t>
            </w:r>
          </w:p>
        </w:tc>
        <w:tc>
          <w:tcPr>
            <w:tcW w:w="6662" w:type="dxa"/>
            <w:gridSpan w:val="2"/>
          </w:tcPr>
          <w:p w14:paraId="3632C235" w14:textId="77777777" w:rsidR="00EB6FB2" w:rsidRPr="00EE612C"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Dans la liste ci-dessus, pouvez-vous</w:t>
            </w:r>
            <w:r>
              <w:rPr>
                <w:rFonts w:asciiTheme="minorHAnsi" w:hAnsiTheme="minorHAnsi" w:cstheme="minorHAnsi"/>
                <w:color w:val="000000"/>
                <w:sz w:val="19"/>
                <w:szCs w:val="19"/>
              </w:rPr>
              <w:t xml:space="preserve"> citer trois secteurs (maxi) pour</w:t>
            </w:r>
            <w:r w:rsidRPr="00EE612C">
              <w:rPr>
                <w:rFonts w:asciiTheme="minorHAnsi" w:hAnsiTheme="minorHAnsi" w:cstheme="minorHAnsi"/>
                <w:color w:val="000000"/>
                <w:sz w:val="19"/>
                <w:szCs w:val="19"/>
              </w:rPr>
              <w:t xml:space="preserve"> lesquels votre entreprise dispose d’un savoir-faire </w:t>
            </w:r>
            <w:r>
              <w:rPr>
                <w:rFonts w:asciiTheme="minorHAnsi" w:hAnsiTheme="minorHAnsi" w:cstheme="minorHAnsi"/>
                <w:color w:val="000000"/>
                <w:sz w:val="19"/>
                <w:szCs w:val="19"/>
              </w:rPr>
              <w:t xml:space="preserve">logistique </w:t>
            </w:r>
            <w:r w:rsidRPr="00EE612C">
              <w:rPr>
                <w:rFonts w:asciiTheme="minorHAnsi" w:hAnsiTheme="minorHAnsi" w:cstheme="minorHAnsi"/>
                <w:color w:val="000000"/>
                <w:sz w:val="19"/>
                <w:szCs w:val="19"/>
              </w:rPr>
              <w:t>spécifique</w:t>
            </w: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w:t>
            </w:r>
          </w:p>
        </w:tc>
        <w:tc>
          <w:tcPr>
            <w:tcW w:w="3544" w:type="dxa"/>
          </w:tcPr>
          <w:p w14:paraId="185D639A" w14:textId="77777777" w:rsidR="00EB6FB2" w:rsidRDefault="00EB6FB2" w:rsidP="00EB6FB2">
            <w:pPr>
              <w:numPr>
                <w:ilvl w:val="0"/>
                <w:numId w:val="1"/>
              </w:numPr>
              <w:spacing w:after="0" w:line="240" w:lineRule="auto"/>
              <w:rPr>
                <w:rFonts w:cs="Calibri"/>
                <w:color w:val="000000"/>
                <w:sz w:val="18"/>
                <w:szCs w:val="18"/>
              </w:rPr>
            </w:pPr>
            <w:r w:rsidRPr="20FAF9D1">
              <w:rPr>
                <w:rFonts w:cs="Calibri"/>
                <w:color w:val="000000" w:themeColor="text1"/>
                <w:sz w:val="18"/>
                <w:szCs w:val="18"/>
              </w:rPr>
              <w:t>E-commerce / Distribution spécialisée</w:t>
            </w:r>
          </w:p>
          <w:p w14:paraId="51C2D63F" w14:textId="77777777" w:rsidR="00EB6FB2" w:rsidRPr="004E0652" w:rsidRDefault="00EB6FB2" w:rsidP="00EB6FB2">
            <w:pPr>
              <w:pStyle w:val="Paragraphedeliste"/>
              <w:numPr>
                <w:ilvl w:val="0"/>
                <w:numId w:val="1"/>
              </w:numPr>
              <w:spacing w:after="0"/>
              <w:contextualSpacing/>
              <w:rPr>
                <w:rFonts w:asciiTheme="minorHAnsi" w:hAnsiTheme="minorHAnsi" w:cstheme="minorHAnsi"/>
                <w:color w:val="000000"/>
                <w:sz w:val="19"/>
                <w:szCs w:val="19"/>
              </w:rPr>
            </w:pPr>
            <w:r w:rsidRPr="20FAF9D1">
              <w:rPr>
                <w:rFonts w:cs="Calibri"/>
                <w:color w:val="000000" w:themeColor="text1"/>
                <w:sz w:val="18"/>
                <w:szCs w:val="18"/>
              </w:rPr>
              <w:t>Grande distribution / PGC</w:t>
            </w:r>
          </w:p>
          <w:p w14:paraId="4AA6D47B" w14:textId="51B38F20" w:rsidR="00EB6FB2" w:rsidRPr="00EE612C" w:rsidRDefault="00EB6FB2" w:rsidP="00EB6FB2">
            <w:pPr>
              <w:spacing w:after="0"/>
              <w:contextualSpacing/>
              <w:rPr>
                <w:rFonts w:asciiTheme="minorHAnsi" w:hAnsiTheme="minorHAnsi" w:cstheme="minorHAnsi"/>
                <w:color w:val="000000"/>
                <w:sz w:val="19"/>
                <w:szCs w:val="19"/>
              </w:rPr>
            </w:pPr>
            <w:r w:rsidRPr="20FAF9D1">
              <w:rPr>
                <w:rFonts w:cs="Calibri"/>
                <w:color w:val="000000" w:themeColor="text1"/>
                <w:sz w:val="18"/>
                <w:szCs w:val="18"/>
              </w:rPr>
              <w:t>Température dirigée</w:t>
            </w:r>
          </w:p>
        </w:tc>
      </w:tr>
      <w:tr w:rsidR="00EB6FB2" w:rsidRPr="007A2B4F" w14:paraId="0BA7027B" w14:textId="77777777" w:rsidTr="004B2932">
        <w:tc>
          <w:tcPr>
            <w:tcW w:w="421" w:type="dxa"/>
          </w:tcPr>
          <w:p w14:paraId="0CB18DBC"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18</w:t>
            </w:r>
          </w:p>
        </w:tc>
        <w:tc>
          <w:tcPr>
            <w:tcW w:w="6662" w:type="dxa"/>
            <w:gridSpan w:val="2"/>
          </w:tcPr>
          <w:p w14:paraId="4C2D981D" w14:textId="14C85A0C" w:rsidR="00EB6FB2" w:rsidRPr="000F4812" w:rsidRDefault="00EB6FB2" w:rsidP="00EB6FB2">
            <w:pPr>
              <w:spacing w:after="0"/>
              <w:contextualSpacing/>
              <w:rPr>
                <w:rFonts w:asciiTheme="minorHAnsi" w:hAnsiTheme="minorHAnsi" w:cstheme="minorHAnsi"/>
                <w:b/>
                <w:color w:val="000000"/>
                <w:sz w:val="19"/>
                <w:szCs w:val="19"/>
              </w:rPr>
            </w:pPr>
            <w:r w:rsidRPr="00EE612C">
              <w:rPr>
                <w:rFonts w:asciiTheme="minorHAnsi" w:hAnsiTheme="minorHAnsi" w:cstheme="minorHAnsi"/>
                <w:color w:val="000000"/>
                <w:sz w:val="19"/>
                <w:szCs w:val="19"/>
              </w:rPr>
              <w:t xml:space="preserve">Vos cinq principales références clients en France </w:t>
            </w:r>
            <w:r w:rsidRPr="00EE612C">
              <w:rPr>
                <w:rFonts w:asciiTheme="minorHAnsi" w:hAnsiTheme="minorHAnsi" w:cstheme="minorHAnsi"/>
                <w:b/>
                <w:color w:val="000000"/>
                <w:sz w:val="19"/>
                <w:szCs w:val="19"/>
              </w:rPr>
              <w:t>en logistique</w:t>
            </w:r>
          </w:p>
        </w:tc>
        <w:tc>
          <w:tcPr>
            <w:tcW w:w="3544" w:type="dxa"/>
          </w:tcPr>
          <w:p w14:paraId="58DD8D7A"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La Redoute</w:t>
            </w:r>
          </w:p>
          <w:p w14:paraId="46896A72"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Leroy Merlin</w:t>
            </w:r>
          </w:p>
          <w:p w14:paraId="20C56B30"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Carrefour</w:t>
            </w:r>
          </w:p>
          <w:p w14:paraId="50ADC6C3" w14:textId="77777777" w:rsidR="00EB6FB2" w:rsidRDefault="00EB6FB2" w:rsidP="00EB6FB2">
            <w:pPr>
              <w:spacing w:after="0"/>
              <w:contextualSpacing/>
              <w:rPr>
                <w:rFonts w:asciiTheme="minorHAnsi" w:hAnsiTheme="minorHAnsi" w:cstheme="minorBidi"/>
                <w:color w:val="000000"/>
                <w:sz w:val="19"/>
                <w:szCs w:val="19"/>
              </w:rPr>
            </w:pPr>
            <w:r w:rsidRPr="20FAF9D1">
              <w:rPr>
                <w:rFonts w:asciiTheme="minorHAnsi" w:hAnsiTheme="minorHAnsi" w:cstheme="minorBidi"/>
                <w:color w:val="000000" w:themeColor="text1"/>
                <w:sz w:val="19"/>
                <w:szCs w:val="19"/>
              </w:rPr>
              <w:t>Mars</w:t>
            </w:r>
          </w:p>
          <w:p w14:paraId="61A4D5B2" w14:textId="016EB579" w:rsidR="00EB6FB2" w:rsidRPr="00EE612C" w:rsidRDefault="00EB6FB2" w:rsidP="00EB6FB2">
            <w:pPr>
              <w:spacing w:after="0"/>
              <w:contextualSpacing/>
              <w:rPr>
                <w:rFonts w:asciiTheme="minorHAnsi" w:hAnsiTheme="minorHAnsi" w:cstheme="minorHAnsi"/>
                <w:color w:val="000000"/>
                <w:sz w:val="19"/>
                <w:szCs w:val="19"/>
              </w:rPr>
            </w:pPr>
            <w:r w:rsidRPr="20FAF9D1">
              <w:rPr>
                <w:rFonts w:asciiTheme="minorHAnsi" w:hAnsiTheme="minorHAnsi" w:cstheme="minorBidi"/>
                <w:color w:val="000000" w:themeColor="text1"/>
                <w:sz w:val="19"/>
                <w:szCs w:val="19"/>
              </w:rPr>
              <w:t>Action</w:t>
            </w:r>
          </w:p>
        </w:tc>
      </w:tr>
      <w:tr w:rsidR="00EB6FB2" w:rsidRPr="007A2B4F" w14:paraId="126E8B52" w14:textId="77777777" w:rsidTr="3A705956">
        <w:tc>
          <w:tcPr>
            <w:tcW w:w="421" w:type="dxa"/>
            <w:tcBorders>
              <w:bottom w:val="single" w:sz="4" w:space="0" w:color="000000" w:themeColor="text1"/>
            </w:tcBorders>
          </w:tcPr>
          <w:p w14:paraId="2116E2FB"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19</w:t>
            </w:r>
          </w:p>
        </w:tc>
        <w:tc>
          <w:tcPr>
            <w:tcW w:w="6662" w:type="dxa"/>
            <w:gridSpan w:val="2"/>
            <w:tcBorders>
              <w:bottom w:val="single" w:sz="4" w:space="0" w:color="000000" w:themeColor="text1"/>
            </w:tcBorders>
          </w:tcPr>
          <w:p w14:paraId="060E76CD" w14:textId="0A3FCDF8" w:rsidR="00EB6FB2" w:rsidRPr="00EE612C" w:rsidRDefault="00EB6FB2" w:rsidP="00EB6FB2">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 xml:space="preserve">Nouvelles références signées en </w:t>
            </w:r>
            <w:r>
              <w:rPr>
                <w:rFonts w:asciiTheme="minorHAnsi" w:hAnsiTheme="minorHAnsi" w:cstheme="minorHAnsi"/>
                <w:bCs/>
                <w:color w:val="000000"/>
                <w:sz w:val="19"/>
                <w:szCs w:val="19"/>
              </w:rPr>
              <w:t>2023</w:t>
            </w:r>
            <w:r w:rsidRPr="00EE612C">
              <w:rPr>
                <w:rFonts w:asciiTheme="minorHAnsi" w:hAnsiTheme="minorHAnsi" w:cstheme="minorHAnsi"/>
                <w:bCs/>
                <w:color w:val="000000"/>
                <w:sz w:val="19"/>
                <w:szCs w:val="19"/>
              </w:rPr>
              <w:t>-20</w:t>
            </w:r>
            <w:r>
              <w:rPr>
                <w:rFonts w:asciiTheme="minorHAnsi" w:hAnsiTheme="minorHAnsi" w:cstheme="minorHAnsi"/>
                <w:bCs/>
                <w:color w:val="000000"/>
                <w:sz w:val="19"/>
                <w:szCs w:val="19"/>
              </w:rPr>
              <w:t xml:space="preserve">24 </w:t>
            </w:r>
            <w:r w:rsidRPr="00EE612C">
              <w:rPr>
                <w:rFonts w:asciiTheme="minorHAnsi" w:hAnsiTheme="minorHAnsi" w:cstheme="minorHAnsi"/>
                <w:b/>
                <w:bCs/>
                <w:color w:val="000000"/>
                <w:sz w:val="19"/>
                <w:szCs w:val="19"/>
              </w:rPr>
              <w:t>en logistique</w:t>
            </w:r>
            <w:r w:rsidRPr="00EE612C">
              <w:rPr>
                <w:rFonts w:asciiTheme="minorHAnsi" w:hAnsiTheme="minorHAnsi" w:cstheme="minorHAnsi"/>
                <w:bCs/>
                <w:color w:val="000000"/>
                <w:sz w:val="19"/>
                <w:szCs w:val="19"/>
              </w:rPr>
              <w:t> ?</w:t>
            </w:r>
          </w:p>
          <w:p w14:paraId="73F0521D" w14:textId="77777777" w:rsidR="00EB6FB2" w:rsidRPr="00EE612C" w:rsidRDefault="00EB6FB2" w:rsidP="00EB6FB2">
            <w:pPr>
              <w:spacing w:after="0"/>
              <w:contextualSpacing/>
              <w:rPr>
                <w:rFonts w:asciiTheme="minorHAnsi" w:hAnsiTheme="minorHAnsi" w:cstheme="minorHAnsi"/>
                <w:bCs/>
                <w:color w:val="000000"/>
                <w:sz w:val="19"/>
                <w:szCs w:val="19"/>
              </w:rPr>
            </w:pPr>
          </w:p>
        </w:tc>
        <w:tc>
          <w:tcPr>
            <w:tcW w:w="3544" w:type="dxa"/>
            <w:tcBorders>
              <w:bottom w:val="single" w:sz="4" w:space="0" w:color="000000" w:themeColor="text1"/>
            </w:tcBorders>
          </w:tcPr>
          <w:p w14:paraId="658B12DA" w14:textId="0397939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Zalando</w:t>
            </w:r>
          </w:p>
          <w:p w14:paraId="6905BB1B" w14:textId="28822E72"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Zooplus</w:t>
            </w:r>
          </w:p>
          <w:p w14:paraId="3575E238"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Henkel</w:t>
            </w:r>
          </w:p>
          <w:p w14:paraId="235F19D3" w14:textId="136F226A" w:rsidR="00CF6296" w:rsidRPr="00EE612C" w:rsidRDefault="00CF6296"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Samsé</w:t>
            </w:r>
          </w:p>
        </w:tc>
      </w:tr>
      <w:tr w:rsidR="00EB6FB2" w:rsidRPr="007A2B4F" w14:paraId="3815592F" w14:textId="77777777" w:rsidTr="3A705956">
        <w:tc>
          <w:tcPr>
            <w:tcW w:w="421" w:type="dxa"/>
            <w:shd w:val="clear" w:color="auto" w:fill="auto"/>
          </w:tcPr>
          <w:p w14:paraId="35E39032" w14:textId="77777777" w:rsidR="00EB6FB2" w:rsidRPr="003B3B28" w:rsidRDefault="00EB6FB2" w:rsidP="00EB6FB2">
            <w:pPr>
              <w:spacing w:after="0"/>
              <w:contextualSpacing/>
              <w:jc w:val="center"/>
              <w:rPr>
                <w:rFonts w:asciiTheme="minorHAnsi" w:hAnsiTheme="minorHAnsi" w:cstheme="minorHAnsi"/>
                <w:b/>
                <w:color w:val="000000"/>
                <w:sz w:val="19"/>
                <w:szCs w:val="19"/>
              </w:rPr>
            </w:pPr>
          </w:p>
        </w:tc>
        <w:tc>
          <w:tcPr>
            <w:tcW w:w="10206" w:type="dxa"/>
            <w:gridSpan w:val="3"/>
            <w:shd w:val="clear" w:color="auto" w:fill="auto"/>
          </w:tcPr>
          <w:p w14:paraId="761FABF9" w14:textId="77777777" w:rsidR="00EB6FB2" w:rsidRPr="0095086C" w:rsidRDefault="00EB6FB2" w:rsidP="00EB6FB2">
            <w:pPr>
              <w:spacing w:after="0"/>
              <w:contextualSpacing/>
              <w:jc w:val="center"/>
              <w:rPr>
                <w:rFonts w:asciiTheme="minorHAnsi" w:hAnsiTheme="minorHAnsi" w:cstheme="minorHAnsi"/>
                <w:b/>
                <w:bCs/>
                <w:color w:val="000000"/>
                <w:sz w:val="28"/>
                <w:szCs w:val="28"/>
              </w:rPr>
            </w:pPr>
            <w:r w:rsidRPr="0095086C">
              <w:rPr>
                <w:rFonts w:asciiTheme="minorHAnsi" w:hAnsiTheme="minorHAnsi" w:cstheme="minorHAnsi"/>
                <w:b/>
                <w:bCs/>
                <w:color w:val="000000"/>
                <w:sz w:val="28"/>
                <w:szCs w:val="28"/>
              </w:rPr>
              <w:t>Prestations à valeur ajoutée proposées</w:t>
            </w:r>
            <w:r>
              <w:rPr>
                <w:rFonts w:asciiTheme="minorHAnsi" w:hAnsiTheme="minorHAnsi" w:cstheme="minorHAnsi"/>
                <w:b/>
                <w:bCs/>
                <w:color w:val="000000"/>
                <w:sz w:val="28"/>
                <w:szCs w:val="28"/>
              </w:rPr>
              <w:t xml:space="preserve"> </w:t>
            </w:r>
          </w:p>
        </w:tc>
      </w:tr>
      <w:tr w:rsidR="00EB6FB2" w:rsidRPr="007A2B4F" w14:paraId="4B865452" w14:textId="77777777" w:rsidTr="004B2932">
        <w:tc>
          <w:tcPr>
            <w:tcW w:w="421" w:type="dxa"/>
          </w:tcPr>
          <w:p w14:paraId="260B1EF1" w14:textId="77777777" w:rsidR="00EB6FB2" w:rsidRPr="003B3B28" w:rsidRDefault="00EB6FB2" w:rsidP="00EB6FB2">
            <w:pPr>
              <w:pStyle w:val="Titre1"/>
              <w:spacing w:line="276" w:lineRule="auto"/>
              <w:contextualSpacing/>
              <w:rPr>
                <w:rFonts w:asciiTheme="minorHAnsi" w:hAnsiTheme="minorHAnsi" w:cstheme="minorHAnsi"/>
                <w:bCs w:val="0"/>
                <w:strike w:val="0"/>
                <w:color w:val="000000"/>
                <w:sz w:val="19"/>
                <w:szCs w:val="19"/>
              </w:rPr>
            </w:pPr>
            <w:r w:rsidRPr="003B3B28">
              <w:rPr>
                <w:rFonts w:asciiTheme="minorHAnsi" w:hAnsiTheme="minorHAnsi" w:cstheme="minorHAnsi"/>
                <w:bCs w:val="0"/>
                <w:strike w:val="0"/>
                <w:color w:val="000000"/>
                <w:sz w:val="19"/>
                <w:szCs w:val="19"/>
              </w:rPr>
              <w:t>20</w:t>
            </w:r>
          </w:p>
        </w:tc>
        <w:tc>
          <w:tcPr>
            <w:tcW w:w="6662" w:type="dxa"/>
            <w:gridSpan w:val="2"/>
          </w:tcPr>
          <w:p w14:paraId="13AEC63D" w14:textId="77777777" w:rsidR="00EB6FB2" w:rsidRPr="00EE612C" w:rsidRDefault="00EB6FB2" w:rsidP="00EB6FB2">
            <w:pPr>
              <w:pStyle w:val="Titre1"/>
              <w:spacing w:line="276" w:lineRule="auto"/>
              <w:contextualSpacing/>
              <w:rPr>
                <w:rFonts w:asciiTheme="minorHAnsi" w:hAnsiTheme="minorHAnsi" w:cstheme="minorHAnsi"/>
                <w:b w:val="0"/>
                <w:bCs w:val="0"/>
                <w:strike w:val="0"/>
                <w:color w:val="000000"/>
                <w:sz w:val="19"/>
                <w:szCs w:val="19"/>
              </w:rPr>
            </w:pPr>
            <w:r w:rsidRPr="00EE612C">
              <w:rPr>
                <w:rFonts w:asciiTheme="minorHAnsi" w:hAnsiTheme="minorHAnsi" w:cstheme="minorHAnsi"/>
                <w:b w:val="0"/>
                <w:bCs w:val="0"/>
                <w:strike w:val="0"/>
                <w:color w:val="000000"/>
                <w:sz w:val="19"/>
                <w:szCs w:val="19"/>
              </w:rPr>
              <w:t>Opérations de trans</w:t>
            </w:r>
            <w:r>
              <w:rPr>
                <w:rFonts w:asciiTheme="minorHAnsi" w:hAnsiTheme="minorHAnsi" w:cstheme="minorHAnsi"/>
                <w:b w:val="0"/>
                <w:bCs w:val="0"/>
                <w:strike w:val="0"/>
                <w:color w:val="000000"/>
                <w:sz w:val="19"/>
                <w:szCs w:val="19"/>
              </w:rPr>
              <w:t>port avec flotte en propre (O/N)</w:t>
            </w:r>
          </w:p>
          <w:p w14:paraId="32F7DEF6" w14:textId="77777777" w:rsidR="00EB6FB2" w:rsidRPr="00EE612C" w:rsidRDefault="00EB6FB2" w:rsidP="00EB6FB2">
            <w:pPr>
              <w:pStyle w:val="Titre1"/>
              <w:spacing w:line="276" w:lineRule="auto"/>
              <w:contextualSpacing/>
              <w:rPr>
                <w:rFonts w:asciiTheme="minorHAnsi" w:hAnsiTheme="minorHAnsi" w:cstheme="minorHAnsi"/>
                <w:b w:val="0"/>
                <w:sz w:val="19"/>
                <w:szCs w:val="19"/>
              </w:rPr>
            </w:pPr>
            <w:r>
              <w:rPr>
                <w:rFonts w:asciiTheme="minorHAnsi" w:hAnsiTheme="minorHAnsi" w:cstheme="minorHAnsi"/>
                <w:b w:val="0"/>
                <w:bCs w:val="0"/>
                <w:strike w:val="0"/>
                <w:color w:val="000000"/>
                <w:sz w:val="19"/>
                <w:szCs w:val="19"/>
              </w:rPr>
              <w:t xml:space="preserve">- </w:t>
            </w:r>
            <w:r w:rsidRPr="00EE612C">
              <w:rPr>
                <w:rFonts w:asciiTheme="minorHAnsi" w:hAnsiTheme="minorHAnsi" w:cstheme="minorHAnsi"/>
                <w:b w:val="0"/>
                <w:bCs w:val="0"/>
                <w:strike w:val="0"/>
                <w:color w:val="000000"/>
                <w:sz w:val="19"/>
                <w:szCs w:val="19"/>
              </w:rPr>
              <w:t>Si oui, précisez le nombre de véhicules ?</w:t>
            </w:r>
          </w:p>
        </w:tc>
        <w:tc>
          <w:tcPr>
            <w:tcW w:w="3544" w:type="dxa"/>
          </w:tcPr>
          <w:p w14:paraId="5CF32E70"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03DCDFE7" w14:textId="78496ABB" w:rsidR="00EB6FB2" w:rsidRPr="00EE612C" w:rsidRDefault="00EB6FB2" w:rsidP="00EB6FB2">
            <w:pPr>
              <w:spacing w:after="0"/>
              <w:contextualSpacing/>
              <w:rPr>
                <w:rFonts w:asciiTheme="minorHAnsi" w:hAnsiTheme="minorHAnsi" w:cstheme="minorHAnsi"/>
                <w:color w:val="000000"/>
                <w:sz w:val="19"/>
                <w:szCs w:val="19"/>
              </w:rPr>
            </w:pPr>
            <w:r w:rsidRPr="00932913">
              <w:rPr>
                <w:rFonts w:asciiTheme="minorHAnsi" w:hAnsiTheme="minorHAnsi" w:cstheme="minorHAnsi"/>
                <w:color w:val="000000"/>
                <w:sz w:val="19"/>
                <w:szCs w:val="19"/>
              </w:rPr>
              <w:t>190 véhicules au total incluant tracteurs, porteurs et semi-remorques</w:t>
            </w:r>
          </w:p>
        </w:tc>
      </w:tr>
      <w:tr w:rsidR="00EB6FB2" w:rsidRPr="007A2B4F" w14:paraId="147097C5" w14:textId="77777777" w:rsidTr="004B2932">
        <w:tc>
          <w:tcPr>
            <w:tcW w:w="421" w:type="dxa"/>
          </w:tcPr>
          <w:p w14:paraId="7B5D987D"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21</w:t>
            </w:r>
          </w:p>
          <w:p w14:paraId="50AFF749" w14:textId="77777777" w:rsidR="00EB6FB2" w:rsidRPr="003B3B28" w:rsidRDefault="00EB6FB2" w:rsidP="00EB6FB2">
            <w:pPr>
              <w:spacing w:after="0"/>
              <w:contextualSpacing/>
              <w:rPr>
                <w:rFonts w:asciiTheme="minorHAnsi" w:hAnsiTheme="minorHAnsi" w:cstheme="minorHAnsi"/>
                <w:b/>
                <w:color w:val="000000"/>
                <w:sz w:val="19"/>
                <w:szCs w:val="19"/>
              </w:rPr>
            </w:pPr>
          </w:p>
        </w:tc>
        <w:tc>
          <w:tcPr>
            <w:tcW w:w="6662" w:type="dxa"/>
            <w:gridSpan w:val="2"/>
          </w:tcPr>
          <w:p w14:paraId="09AE7960" w14:textId="77777777" w:rsidR="00EB6FB2" w:rsidRPr="00EE612C"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Gestion/p</w:t>
            </w:r>
            <w:r>
              <w:rPr>
                <w:rFonts w:asciiTheme="minorHAnsi" w:hAnsiTheme="minorHAnsi" w:cstheme="minorHAnsi"/>
                <w:color w:val="000000"/>
                <w:sz w:val="19"/>
                <w:szCs w:val="19"/>
              </w:rPr>
              <w:t>ilotage des flux transport (O/N)</w:t>
            </w:r>
          </w:p>
          <w:p w14:paraId="057300CA" w14:textId="77777777"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Disposez-vous du statut de commissionnaire de transport ? (O/N)</w:t>
            </w:r>
          </w:p>
        </w:tc>
        <w:tc>
          <w:tcPr>
            <w:tcW w:w="3544" w:type="dxa"/>
          </w:tcPr>
          <w:p w14:paraId="3390854A"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09E795F5" w14:textId="4A563D60"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tc>
      </w:tr>
      <w:tr w:rsidR="00EB6FB2" w:rsidRPr="007A2B4F" w14:paraId="7056BC16" w14:textId="77777777" w:rsidTr="004B2932">
        <w:tc>
          <w:tcPr>
            <w:tcW w:w="421" w:type="dxa"/>
          </w:tcPr>
          <w:p w14:paraId="3E7B2A25"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22</w:t>
            </w:r>
          </w:p>
        </w:tc>
        <w:tc>
          <w:tcPr>
            <w:tcW w:w="6662" w:type="dxa"/>
            <w:gridSpan w:val="2"/>
          </w:tcPr>
          <w:p w14:paraId="160CB585" w14:textId="77777777" w:rsidR="00EB6FB2" w:rsidRPr="00EE612C" w:rsidRDefault="00EB6FB2" w:rsidP="00EB6FB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Gestion mutualisée des approvisionnements, ou pooling </w:t>
            </w:r>
            <w:r>
              <w:rPr>
                <w:rFonts w:asciiTheme="minorHAnsi" w:hAnsiTheme="minorHAnsi" w:cstheme="minorHAnsi"/>
                <w:color w:val="000000"/>
                <w:sz w:val="19"/>
                <w:szCs w:val="19"/>
              </w:rPr>
              <w:t>(O/N)</w:t>
            </w:r>
            <w:r w:rsidRPr="00EE612C">
              <w:rPr>
                <w:rFonts w:asciiTheme="minorHAnsi" w:hAnsiTheme="minorHAnsi" w:cstheme="minorHAnsi"/>
                <w:color w:val="000000"/>
                <w:sz w:val="19"/>
                <w:szCs w:val="19"/>
              </w:rPr>
              <w:t xml:space="preserve"> </w:t>
            </w:r>
          </w:p>
          <w:p w14:paraId="009C6E43" w14:textId="77777777" w:rsidR="00EB6FB2" w:rsidRPr="00EE612C" w:rsidRDefault="00EB6FB2" w:rsidP="00EB6FB2">
            <w:pPr>
              <w:spacing w:after="0"/>
              <w:contextualSpacing/>
              <w:rPr>
                <w:rFonts w:asciiTheme="minorHAnsi" w:hAnsiTheme="minorHAnsi" w:cstheme="minorHAnsi"/>
                <w:bCs/>
                <w:color w:val="000000"/>
                <w:sz w:val="19"/>
                <w:szCs w:val="19"/>
              </w:rPr>
            </w:pP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Si oui depuis quand (et si possible exemple de clients) ?</w:t>
            </w:r>
          </w:p>
        </w:tc>
        <w:tc>
          <w:tcPr>
            <w:tcW w:w="3544" w:type="dxa"/>
          </w:tcPr>
          <w:p w14:paraId="697D6F61"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5A184688" w14:textId="77777777" w:rsidR="00EB6FB2" w:rsidRPr="00EE612C" w:rsidRDefault="00EB6FB2" w:rsidP="00EB6FB2">
            <w:pPr>
              <w:spacing w:after="0"/>
              <w:contextualSpacing/>
              <w:rPr>
                <w:rFonts w:asciiTheme="minorHAnsi" w:hAnsiTheme="minorHAnsi" w:cstheme="minorHAnsi"/>
                <w:color w:val="000000"/>
                <w:sz w:val="19"/>
                <w:szCs w:val="19"/>
              </w:rPr>
            </w:pPr>
          </w:p>
        </w:tc>
      </w:tr>
      <w:tr w:rsidR="00EB6FB2" w:rsidRPr="007A2B4F" w14:paraId="3E9DA7B3" w14:textId="77777777" w:rsidTr="004B2932">
        <w:tc>
          <w:tcPr>
            <w:tcW w:w="421" w:type="dxa"/>
          </w:tcPr>
          <w:p w14:paraId="4A7A9712"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23</w:t>
            </w:r>
          </w:p>
        </w:tc>
        <w:tc>
          <w:tcPr>
            <w:tcW w:w="6662" w:type="dxa"/>
            <w:gridSpan w:val="2"/>
          </w:tcPr>
          <w:p w14:paraId="5C0269C6"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Copacking (O/N)</w:t>
            </w:r>
          </w:p>
          <w:p w14:paraId="63A0C1C5" w14:textId="77777777"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Si oui, sur combien de sites ?</w:t>
            </w:r>
          </w:p>
        </w:tc>
        <w:tc>
          <w:tcPr>
            <w:tcW w:w="3544" w:type="dxa"/>
          </w:tcPr>
          <w:p w14:paraId="0C26BE79"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2D7A0EFC" w14:textId="4565E074"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20 sites en France</w:t>
            </w:r>
          </w:p>
        </w:tc>
      </w:tr>
      <w:tr w:rsidR="00EB6FB2" w:rsidRPr="007A2B4F" w14:paraId="02CF0D49" w14:textId="77777777" w:rsidTr="004B2932">
        <w:tc>
          <w:tcPr>
            <w:tcW w:w="421" w:type="dxa"/>
          </w:tcPr>
          <w:p w14:paraId="413742D0"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24</w:t>
            </w:r>
          </w:p>
        </w:tc>
        <w:tc>
          <w:tcPr>
            <w:tcW w:w="6662" w:type="dxa"/>
            <w:gridSpan w:val="2"/>
          </w:tcPr>
          <w:p w14:paraId="000AF5AA" w14:textId="77777777" w:rsidR="00EB6FB2" w:rsidRPr="00EE612C" w:rsidRDefault="00EB6FB2" w:rsidP="00EB6FB2">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Gestion des flu</w:t>
            </w:r>
            <w:r>
              <w:rPr>
                <w:rFonts w:asciiTheme="minorHAnsi" w:hAnsiTheme="minorHAnsi" w:cstheme="minorHAnsi"/>
                <w:bCs/>
                <w:color w:val="000000"/>
                <w:sz w:val="19"/>
                <w:szCs w:val="19"/>
              </w:rPr>
              <w:t>x retour (reverse logistique) (O/N)</w:t>
            </w:r>
            <w:r w:rsidRPr="00EE612C">
              <w:rPr>
                <w:rFonts w:asciiTheme="minorHAnsi" w:hAnsiTheme="minorHAnsi" w:cstheme="minorHAnsi"/>
                <w:bCs/>
                <w:color w:val="000000"/>
                <w:sz w:val="19"/>
                <w:szCs w:val="19"/>
              </w:rPr>
              <w:t xml:space="preserve"> </w:t>
            </w:r>
          </w:p>
          <w:p w14:paraId="3F7F34E7" w14:textId="77777777" w:rsidR="00EB6FB2" w:rsidRPr="00EE612C" w:rsidRDefault="00EB6FB2" w:rsidP="00EB6FB2">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 </w:t>
            </w:r>
            <w:r w:rsidRPr="00EE612C">
              <w:rPr>
                <w:rFonts w:asciiTheme="minorHAnsi" w:hAnsiTheme="minorHAnsi" w:cstheme="minorHAnsi"/>
                <w:bCs/>
                <w:color w:val="000000"/>
                <w:sz w:val="19"/>
                <w:szCs w:val="19"/>
              </w:rPr>
              <w:t xml:space="preserve">Si oui, </w:t>
            </w:r>
            <w:r>
              <w:rPr>
                <w:rFonts w:asciiTheme="minorHAnsi" w:hAnsiTheme="minorHAnsi" w:cstheme="minorHAnsi"/>
                <w:bCs/>
                <w:color w:val="000000"/>
                <w:sz w:val="19"/>
                <w:szCs w:val="19"/>
              </w:rPr>
              <w:t>pouvez-citer des exemples</w:t>
            </w:r>
            <w:r w:rsidRPr="00EE612C">
              <w:rPr>
                <w:rFonts w:asciiTheme="minorHAnsi" w:hAnsiTheme="minorHAnsi" w:cstheme="minorHAnsi"/>
                <w:bCs/>
                <w:color w:val="000000"/>
                <w:sz w:val="19"/>
                <w:szCs w:val="19"/>
              </w:rPr>
              <w:t xml:space="preserve"> ?</w:t>
            </w:r>
          </w:p>
        </w:tc>
        <w:tc>
          <w:tcPr>
            <w:tcW w:w="3544" w:type="dxa"/>
          </w:tcPr>
          <w:p w14:paraId="70609A54"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171103E4" w14:textId="098F3F32"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Gestion des retours pour Amer Sports + site dédié pour Zalando (gestion des retours pour l’Europe)</w:t>
            </w:r>
          </w:p>
        </w:tc>
      </w:tr>
      <w:tr w:rsidR="00EB6FB2" w:rsidRPr="007A2B4F" w14:paraId="0152BC8B" w14:textId="77777777" w:rsidTr="3A705956">
        <w:tc>
          <w:tcPr>
            <w:tcW w:w="421" w:type="dxa"/>
            <w:tcBorders>
              <w:bottom w:val="single" w:sz="4" w:space="0" w:color="000000" w:themeColor="text1"/>
            </w:tcBorders>
          </w:tcPr>
          <w:p w14:paraId="5C3D599F" w14:textId="77777777"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25</w:t>
            </w:r>
          </w:p>
        </w:tc>
        <w:tc>
          <w:tcPr>
            <w:tcW w:w="6662" w:type="dxa"/>
            <w:gridSpan w:val="2"/>
            <w:tcBorders>
              <w:bottom w:val="single" w:sz="4" w:space="0" w:color="000000" w:themeColor="text1"/>
            </w:tcBorders>
          </w:tcPr>
          <w:p w14:paraId="38A41A22" w14:textId="77777777" w:rsidR="00EB6FB2" w:rsidRDefault="00EB6FB2" w:rsidP="00EB6FB2">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Opérations sous douane</w:t>
            </w:r>
            <w:r w:rsidRPr="00EE612C">
              <w:rPr>
                <w:rFonts w:asciiTheme="minorHAnsi" w:hAnsiTheme="minorHAnsi" w:cstheme="minorHAnsi"/>
                <w:bCs/>
                <w:color w:val="000000"/>
                <w:sz w:val="19"/>
                <w:szCs w:val="19"/>
              </w:rPr>
              <w:t xml:space="preserve"> </w:t>
            </w:r>
            <w:r>
              <w:rPr>
                <w:rFonts w:asciiTheme="minorHAnsi" w:hAnsiTheme="minorHAnsi" w:cstheme="minorHAnsi"/>
                <w:bCs/>
                <w:color w:val="000000"/>
                <w:sz w:val="19"/>
                <w:szCs w:val="19"/>
              </w:rPr>
              <w:t>(</w:t>
            </w:r>
            <w:r w:rsidRPr="00EE612C">
              <w:rPr>
                <w:rFonts w:asciiTheme="minorHAnsi" w:hAnsiTheme="minorHAnsi" w:cstheme="minorHAnsi"/>
                <w:bCs/>
                <w:color w:val="000000"/>
                <w:sz w:val="19"/>
                <w:szCs w:val="19"/>
              </w:rPr>
              <w:t>O/N</w:t>
            </w:r>
            <w:r>
              <w:rPr>
                <w:rFonts w:asciiTheme="minorHAnsi" w:hAnsiTheme="minorHAnsi" w:cstheme="minorHAnsi"/>
                <w:bCs/>
                <w:color w:val="000000"/>
                <w:sz w:val="19"/>
                <w:szCs w:val="19"/>
              </w:rPr>
              <w:t>)</w:t>
            </w:r>
            <w:r w:rsidRPr="00EE612C">
              <w:rPr>
                <w:rFonts w:asciiTheme="minorHAnsi" w:hAnsiTheme="minorHAnsi" w:cstheme="minorHAnsi"/>
                <w:bCs/>
                <w:color w:val="000000"/>
                <w:sz w:val="19"/>
                <w:szCs w:val="19"/>
              </w:rPr>
              <w:t xml:space="preserve"> ? </w:t>
            </w:r>
          </w:p>
          <w:p w14:paraId="0A8B4E04" w14:textId="5A417D6D" w:rsidR="00EB6FB2" w:rsidRPr="00271B3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Disposez-vous du statut d’OEA (Opérateur Economique Agréé) ? (O/N)</w:t>
            </w:r>
          </w:p>
        </w:tc>
        <w:tc>
          <w:tcPr>
            <w:tcW w:w="3544" w:type="dxa"/>
            <w:tcBorders>
              <w:bottom w:val="single" w:sz="4" w:space="0" w:color="000000" w:themeColor="text1"/>
            </w:tcBorders>
          </w:tcPr>
          <w:p w14:paraId="2EF7E721" w14:textId="77777777" w:rsidR="00EB6FB2"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3A62F4B6" w14:textId="776A975B" w:rsidR="00EB6FB2" w:rsidRPr="00EE612C"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tc>
      </w:tr>
      <w:tr w:rsidR="00EB6FB2" w:rsidRPr="007A2B4F" w14:paraId="190098FD" w14:textId="77777777" w:rsidTr="3A705956">
        <w:tc>
          <w:tcPr>
            <w:tcW w:w="421" w:type="dxa"/>
            <w:tcBorders>
              <w:bottom w:val="single" w:sz="4" w:space="0" w:color="000000" w:themeColor="text1"/>
            </w:tcBorders>
          </w:tcPr>
          <w:p w14:paraId="2234B8F4" w14:textId="7A567ECE"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26</w:t>
            </w:r>
          </w:p>
        </w:tc>
        <w:tc>
          <w:tcPr>
            <w:tcW w:w="6662" w:type="dxa"/>
            <w:gridSpan w:val="2"/>
            <w:tcBorders>
              <w:bottom w:val="single" w:sz="4" w:space="0" w:color="000000" w:themeColor="text1"/>
            </w:tcBorders>
          </w:tcPr>
          <w:p w14:paraId="5BA82EEC" w14:textId="245590C6" w:rsidR="00EB6FB2" w:rsidRDefault="00EB6FB2" w:rsidP="00EB6FB2">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Fret forwarding (O/N) ?</w:t>
            </w:r>
          </w:p>
        </w:tc>
        <w:tc>
          <w:tcPr>
            <w:tcW w:w="3544" w:type="dxa"/>
            <w:tcBorders>
              <w:bottom w:val="single" w:sz="4" w:space="0" w:color="000000" w:themeColor="text1"/>
            </w:tcBorders>
          </w:tcPr>
          <w:p w14:paraId="5E1CFC1C" w14:textId="4F3D6B01" w:rsidR="00EB6FB2" w:rsidRDefault="00EB6FB2" w:rsidP="00EB6FB2">
            <w:pPr>
              <w:spacing w:after="0"/>
              <w:contextualSpacing/>
              <w:rPr>
                <w:rFonts w:asciiTheme="minorHAnsi" w:hAnsiTheme="minorHAnsi" w:cstheme="minorHAnsi"/>
                <w:color w:val="000000"/>
                <w:sz w:val="19"/>
                <w:szCs w:val="19"/>
              </w:rPr>
            </w:pPr>
            <w:r w:rsidRPr="20FAF9D1">
              <w:rPr>
                <w:rFonts w:asciiTheme="minorHAnsi" w:hAnsiTheme="minorHAnsi" w:cstheme="minorBidi"/>
                <w:color w:val="000000" w:themeColor="text1"/>
                <w:sz w:val="19"/>
                <w:szCs w:val="19"/>
              </w:rPr>
              <w:t>N</w:t>
            </w:r>
          </w:p>
        </w:tc>
      </w:tr>
      <w:tr w:rsidR="00EB6FB2" w:rsidRPr="007A2B4F" w14:paraId="2E9C8117" w14:textId="77777777" w:rsidTr="004B2932">
        <w:tc>
          <w:tcPr>
            <w:tcW w:w="421" w:type="dxa"/>
          </w:tcPr>
          <w:p w14:paraId="5E17CC7A" w14:textId="69ED2E5A"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27</w:t>
            </w:r>
          </w:p>
          <w:p w14:paraId="520C5610" w14:textId="77777777" w:rsidR="00EB6FB2" w:rsidRPr="003B3B28" w:rsidRDefault="00EB6FB2" w:rsidP="00EB6FB2">
            <w:pPr>
              <w:spacing w:after="0"/>
              <w:contextualSpacing/>
              <w:rPr>
                <w:rFonts w:asciiTheme="minorHAnsi" w:hAnsiTheme="minorHAnsi" w:cstheme="minorHAnsi"/>
                <w:b/>
                <w:color w:val="000000"/>
                <w:sz w:val="19"/>
                <w:szCs w:val="19"/>
              </w:rPr>
            </w:pPr>
          </w:p>
          <w:p w14:paraId="3E4E7EC7" w14:textId="77777777" w:rsidR="00EB6FB2" w:rsidRPr="003B3B28" w:rsidRDefault="00EB6FB2" w:rsidP="00EB6FB2">
            <w:pPr>
              <w:spacing w:after="0"/>
              <w:contextualSpacing/>
              <w:rPr>
                <w:rFonts w:asciiTheme="minorHAnsi" w:hAnsiTheme="minorHAnsi" w:cstheme="minorHAnsi"/>
                <w:b/>
                <w:color w:val="000000"/>
                <w:sz w:val="19"/>
                <w:szCs w:val="19"/>
              </w:rPr>
            </w:pPr>
          </w:p>
          <w:p w14:paraId="64625F66" w14:textId="09F1B19B" w:rsidR="00EB6FB2" w:rsidRPr="003B3B28" w:rsidRDefault="00EB6FB2" w:rsidP="00EB6FB2">
            <w:pPr>
              <w:spacing w:after="0"/>
              <w:contextualSpacing/>
              <w:rPr>
                <w:rFonts w:asciiTheme="minorHAnsi" w:hAnsiTheme="minorHAnsi" w:cstheme="minorHAnsi"/>
                <w:b/>
                <w:color w:val="000000"/>
                <w:sz w:val="19"/>
                <w:szCs w:val="19"/>
              </w:rPr>
            </w:pPr>
          </w:p>
        </w:tc>
        <w:tc>
          <w:tcPr>
            <w:tcW w:w="6662" w:type="dxa"/>
            <w:gridSpan w:val="2"/>
          </w:tcPr>
          <w:p w14:paraId="2CF2B45B" w14:textId="77777777" w:rsidR="00EB6FB2" w:rsidRPr="00EE612C" w:rsidRDefault="00EB6FB2" w:rsidP="00EB6FB2">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 xml:space="preserve">Prévoyez-vous de recruter des collaborateurs ? (O/N)       </w:t>
            </w:r>
          </w:p>
          <w:p w14:paraId="75FDDAE6" w14:textId="76108C60" w:rsidR="00EB6FB2" w:rsidRPr="00EE612C" w:rsidRDefault="00EB6FB2" w:rsidP="00EB6FB2">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Si oui, combien d’ici fin 2024</w:t>
            </w:r>
            <w:r w:rsidRPr="00EE612C">
              <w:rPr>
                <w:rFonts w:asciiTheme="minorHAnsi" w:hAnsiTheme="minorHAnsi" w:cstheme="minorHAnsi"/>
                <w:bCs/>
                <w:color w:val="000000"/>
                <w:sz w:val="19"/>
                <w:szCs w:val="19"/>
              </w:rPr>
              <w:t xml:space="preserve"> ?</w:t>
            </w:r>
          </w:p>
          <w:p w14:paraId="3CCCD85B" w14:textId="00348385" w:rsidR="00EB6FB2" w:rsidRPr="00EE612C" w:rsidRDefault="00EB6FB2" w:rsidP="00EB6FB2">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 </w:t>
            </w:r>
            <w:r w:rsidRPr="00EE612C">
              <w:rPr>
                <w:rFonts w:asciiTheme="minorHAnsi" w:hAnsiTheme="minorHAnsi" w:cstheme="minorHAnsi"/>
                <w:bCs/>
                <w:color w:val="000000"/>
                <w:sz w:val="19"/>
                <w:szCs w:val="19"/>
              </w:rPr>
              <w:t>Quel</w:t>
            </w:r>
            <w:r>
              <w:rPr>
                <w:rFonts w:asciiTheme="minorHAnsi" w:hAnsiTheme="minorHAnsi" w:cstheme="minorHAnsi"/>
                <w:bCs/>
                <w:color w:val="000000"/>
                <w:sz w:val="19"/>
                <w:szCs w:val="19"/>
              </w:rPr>
              <w:t>s</w:t>
            </w:r>
            <w:r w:rsidRPr="00EE612C">
              <w:rPr>
                <w:rFonts w:asciiTheme="minorHAnsi" w:hAnsiTheme="minorHAnsi" w:cstheme="minorHAnsi"/>
                <w:bCs/>
                <w:color w:val="000000"/>
                <w:sz w:val="19"/>
                <w:szCs w:val="19"/>
              </w:rPr>
              <w:t xml:space="preserve"> </w:t>
            </w:r>
            <w:r>
              <w:rPr>
                <w:rFonts w:asciiTheme="minorHAnsi" w:hAnsiTheme="minorHAnsi" w:cstheme="minorHAnsi"/>
                <w:bCs/>
                <w:color w:val="000000"/>
                <w:sz w:val="19"/>
                <w:szCs w:val="19"/>
              </w:rPr>
              <w:t xml:space="preserve">types de </w:t>
            </w:r>
            <w:r w:rsidRPr="00EE612C">
              <w:rPr>
                <w:rFonts w:asciiTheme="minorHAnsi" w:hAnsiTheme="minorHAnsi" w:cstheme="minorHAnsi"/>
                <w:bCs/>
                <w:color w:val="000000"/>
                <w:sz w:val="19"/>
                <w:szCs w:val="19"/>
              </w:rPr>
              <w:t>profil</w:t>
            </w:r>
            <w:r>
              <w:rPr>
                <w:rFonts w:asciiTheme="minorHAnsi" w:hAnsiTheme="minorHAnsi" w:cstheme="minorHAnsi"/>
                <w:bCs/>
                <w:color w:val="000000"/>
                <w:sz w:val="19"/>
                <w:szCs w:val="19"/>
              </w:rPr>
              <w:t>s ?</w:t>
            </w:r>
          </w:p>
        </w:tc>
        <w:tc>
          <w:tcPr>
            <w:tcW w:w="3544" w:type="dxa"/>
          </w:tcPr>
          <w:p w14:paraId="023EE367" w14:textId="77777777" w:rsidR="00EB6FB2" w:rsidRPr="007B7EF5" w:rsidRDefault="00EB6FB2" w:rsidP="00EB6FB2">
            <w:pPr>
              <w:spacing w:after="0"/>
              <w:contextualSpacing/>
              <w:rPr>
                <w:rFonts w:asciiTheme="minorHAnsi" w:hAnsiTheme="minorHAnsi" w:cstheme="minorHAnsi"/>
                <w:color w:val="000000"/>
                <w:sz w:val="19"/>
                <w:szCs w:val="19"/>
              </w:rPr>
            </w:pPr>
            <w:r w:rsidRPr="007B7EF5">
              <w:rPr>
                <w:rFonts w:asciiTheme="minorHAnsi" w:hAnsiTheme="minorHAnsi" w:cstheme="minorHAnsi"/>
                <w:color w:val="000000"/>
                <w:sz w:val="19"/>
                <w:szCs w:val="19"/>
              </w:rPr>
              <w:t>O</w:t>
            </w:r>
          </w:p>
          <w:p w14:paraId="41A69852" w14:textId="6829D7BD" w:rsidR="00EB6FB2" w:rsidRPr="007B7EF5" w:rsidRDefault="00EB6FB2" w:rsidP="00EB6FB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Environ 5</w:t>
            </w:r>
            <w:r w:rsidRPr="007B7EF5">
              <w:rPr>
                <w:rFonts w:asciiTheme="minorHAnsi" w:hAnsiTheme="minorHAnsi" w:cstheme="minorHAnsi"/>
                <w:color w:val="000000"/>
                <w:sz w:val="19"/>
                <w:szCs w:val="19"/>
              </w:rPr>
              <w:t xml:space="preserve">00 postes </w:t>
            </w:r>
            <w:r>
              <w:rPr>
                <w:rFonts w:asciiTheme="minorHAnsi" w:hAnsiTheme="minorHAnsi" w:cstheme="minorHAnsi"/>
                <w:color w:val="000000"/>
                <w:sz w:val="19"/>
                <w:szCs w:val="19"/>
              </w:rPr>
              <w:t>à pouvoir cette année :</w:t>
            </w:r>
            <w:r w:rsidRPr="007B7EF5">
              <w:rPr>
                <w:rFonts w:asciiTheme="minorHAnsi" w:hAnsiTheme="minorHAnsi" w:cstheme="minorHAnsi"/>
                <w:color w:val="000000"/>
                <w:sz w:val="19"/>
                <w:szCs w:val="19"/>
              </w:rPr>
              <w:t xml:space="preserve"> </w:t>
            </w:r>
          </w:p>
          <w:p w14:paraId="2F2E5A95" w14:textId="77777777" w:rsidR="00EB6FB2" w:rsidRPr="007B7EF5" w:rsidRDefault="00EB6FB2" w:rsidP="00EB6FB2">
            <w:pPr>
              <w:pStyle w:val="Paragraphedeliste"/>
              <w:numPr>
                <w:ilvl w:val="0"/>
                <w:numId w:val="1"/>
              </w:numPr>
              <w:spacing w:after="0"/>
              <w:contextualSpacing/>
              <w:rPr>
                <w:rFonts w:asciiTheme="minorHAnsi" w:hAnsiTheme="minorHAnsi" w:cstheme="minorHAnsi"/>
                <w:color w:val="000000"/>
                <w:sz w:val="19"/>
                <w:szCs w:val="19"/>
              </w:rPr>
            </w:pPr>
            <w:r w:rsidRPr="20FAF9D1">
              <w:rPr>
                <w:rFonts w:asciiTheme="minorHAnsi" w:hAnsiTheme="minorHAnsi" w:cstheme="minorBidi"/>
                <w:color w:val="000000" w:themeColor="text1"/>
                <w:sz w:val="19"/>
                <w:szCs w:val="19"/>
              </w:rPr>
              <w:t xml:space="preserve">agents logistiques, </w:t>
            </w:r>
          </w:p>
          <w:p w14:paraId="2055D9FA" w14:textId="77777777" w:rsidR="00EB6FB2" w:rsidRPr="007B7EF5" w:rsidRDefault="00EB6FB2" w:rsidP="00EB6FB2">
            <w:pPr>
              <w:pStyle w:val="Paragraphedeliste"/>
              <w:numPr>
                <w:ilvl w:val="0"/>
                <w:numId w:val="1"/>
              </w:numPr>
              <w:spacing w:after="0"/>
              <w:contextualSpacing/>
              <w:rPr>
                <w:rFonts w:asciiTheme="minorHAnsi" w:hAnsiTheme="minorHAnsi" w:cstheme="minorHAnsi"/>
                <w:color w:val="000000"/>
                <w:sz w:val="19"/>
                <w:szCs w:val="19"/>
              </w:rPr>
            </w:pPr>
            <w:r w:rsidRPr="20FAF9D1">
              <w:rPr>
                <w:rFonts w:asciiTheme="minorHAnsi" w:hAnsiTheme="minorHAnsi" w:cstheme="minorBidi"/>
                <w:color w:val="000000" w:themeColor="text1"/>
                <w:sz w:val="19"/>
                <w:szCs w:val="19"/>
              </w:rPr>
              <w:t xml:space="preserve">caristes, </w:t>
            </w:r>
          </w:p>
          <w:p w14:paraId="1898091D" w14:textId="77777777" w:rsidR="00EB6FB2" w:rsidRPr="007B7EF5" w:rsidRDefault="00EB6FB2" w:rsidP="00EB6FB2">
            <w:pPr>
              <w:pStyle w:val="Paragraphedeliste"/>
              <w:numPr>
                <w:ilvl w:val="0"/>
                <w:numId w:val="1"/>
              </w:numPr>
              <w:spacing w:after="0"/>
              <w:contextualSpacing/>
              <w:rPr>
                <w:rFonts w:asciiTheme="minorHAnsi" w:hAnsiTheme="minorHAnsi" w:cstheme="minorHAnsi"/>
                <w:color w:val="000000"/>
                <w:sz w:val="19"/>
                <w:szCs w:val="19"/>
              </w:rPr>
            </w:pPr>
            <w:r w:rsidRPr="20FAF9D1">
              <w:rPr>
                <w:rFonts w:asciiTheme="minorHAnsi" w:hAnsiTheme="minorHAnsi" w:cstheme="minorBidi"/>
                <w:color w:val="000000" w:themeColor="text1"/>
                <w:sz w:val="19"/>
                <w:szCs w:val="19"/>
              </w:rPr>
              <w:t xml:space="preserve">agents de manutention, </w:t>
            </w:r>
          </w:p>
          <w:p w14:paraId="1BA26758" w14:textId="77777777" w:rsidR="00EB6FB2" w:rsidRPr="007B7EF5" w:rsidRDefault="00EB6FB2" w:rsidP="00EB6FB2">
            <w:pPr>
              <w:pStyle w:val="Paragraphedeliste"/>
              <w:numPr>
                <w:ilvl w:val="0"/>
                <w:numId w:val="1"/>
              </w:numPr>
              <w:spacing w:after="0"/>
              <w:contextualSpacing/>
              <w:rPr>
                <w:rFonts w:asciiTheme="minorHAnsi" w:hAnsiTheme="minorHAnsi" w:cstheme="minorHAnsi"/>
                <w:color w:val="000000"/>
                <w:sz w:val="19"/>
                <w:szCs w:val="19"/>
              </w:rPr>
            </w:pPr>
            <w:r w:rsidRPr="20FAF9D1">
              <w:rPr>
                <w:rFonts w:asciiTheme="minorHAnsi" w:hAnsiTheme="minorHAnsi" w:cstheme="minorBidi"/>
                <w:color w:val="000000" w:themeColor="text1"/>
                <w:sz w:val="19"/>
                <w:szCs w:val="19"/>
              </w:rPr>
              <w:t xml:space="preserve">techniciens de maintenance, </w:t>
            </w:r>
          </w:p>
          <w:p w14:paraId="40634B39" w14:textId="77777777" w:rsidR="00EB6FB2" w:rsidRPr="007B7EF5" w:rsidRDefault="00EB6FB2" w:rsidP="00EB6FB2">
            <w:pPr>
              <w:pStyle w:val="Paragraphedeliste"/>
              <w:numPr>
                <w:ilvl w:val="0"/>
                <w:numId w:val="1"/>
              </w:numPr>
              <w:spacing w:after="0"/>
              <w:contextualSpacing/>
              <w:rPr>
                <w:rFonts w:asciiTheme="minorHAnsi" w:hAnsiTheme="minorHAnsi" w:cstheme="minorHAnsi"/>
                <w:color w:val="000000"/>
                <w:sz w:val="19"/>
                <w:szCs w:val="19"/>
              </w:rPr>
            </w:pPr>
            <w:r w:rsidRPr="20FAF9D1">
              <w:rPr>
                <w:rFonts w:asciiTheme="minorHAnsi" w:hAnsiTheme="minorHAnsi" w:cstheme="minorBidi"/>
                <w:color w:val="000000" w:themeColor="text1"/>
                <w:sz w:val="19"/>
                <w:szCs w:val="19"/>
              </w:rPr>
              <w:t>gestionnaires de stocks,</w:t>
            </w:r>
          </w:p>
          <w:p w14:paraId="3C49A2A6" w14:textId="77777777" w:rsidR="00EB6FB2" w:rsidRPr="007B7EF5" w:rsidRDefault="00EB6FB2" w:rsidP="00EB6FB2">
            <w:pPr>
              <w:pStyle w:val="Paragraphedeliste"/>
              <w:numPr>
                <w:ilvl w:val="0"/>
                <w:numId w:val="1"/>
              </w:numPr>
              <w:spacing w:after="0"/>
              <w:contextualSpacing/>
              <w:rPr>
                <w:rFonts w:asciiTheme="minorHAnsi" w:hAnsiTheme="minorHAnsi" w:cstheme="minorHAnsi"/>
                <w:color w:val="000000"/>
                <w:sz w:val="19"/>
                <w:szCs w:val="19"/>
              </w:rPr>
            </w:pPr>
            <w:r w:rsidRPr="20FAF9D1">
              <w:rPr>
                <w:rFonts w:asciiTheme="minorHAnsi" w:hAnsiTheme="minorHAnsi" w:cstheme="minorBidi"/>
                <w:color w:val="000000" w:themeColor="text1"/>
                <w:sz w:val="19"/>
                <w:szCs w:val="19"/>
              </w:rPr>
              <w:t>chefs d'équipe,</w:t>
            </w:r>
          </w:p>
          <w:p w14:paraId="6FF18515" w14:textId="77777777" w:rsidR="00EB6FB2" w:rsidRPr="007B7EF5" w:rsidRDefault="00EB6FB2" w:rsidP="00EB6FB2">
            <w:pPr>
              <w:pStyle w:val="Paragraphedeliste"/>
              <w:numPr>
                <w:ilvl w:val="0"/>
                <w:numId w:val="1"/>
              </w:numPr>
              <w:spacing w:after="0"/>
              <w:contextualSpacing/>
              <w:rPr>
                <w:rFonts w:asciiTheme="minorHAnsi" w:hAnsiTheme="minorHAnsi" w:cstheme="minorHAnsi"/>
                <w:color w:val="000000"/>
                <w:sz w:val="19"/>
                <w:szCs w:val="19"/>
              </w:rPr>
            </w:pPr>
            <w:r w:rsidRPr="20FAF9D1">
              <w:rPr>
                <w:rFonts w:asciiTheme="minorHAnsi" w:hAnsiTheme="minorHAnsi" w:cstheme="minorBidi"/>
                <w:color w:val="000000" w:themeColor="text1"/>
                <w:sz w:val="19"/>
                <w:szCs w:val="19"/>
              </w:rPr>
              <w:t xml:space="preserve">responsables d'exploitation, </w:t>
            </w:r>
          </w:p>
          <w:p w14:paraId="1F8B5B1C" w14:textId="77777777" w:rsidR="00EB6FB2" w:rsidRPr="007B7EF5" w:rsidRDefault="00EB6FB2" w:rsidP="00EB6FB2">
            <w:pPr>
              <w:pStyle w:val="Paragraphedeliste"/>
              <w:numPr>
                <w:ilvl w:val="0"/>
                <w:numId w:val="1"/>
              </w:numPr>
              <w:spacing w:after="0"/>
              <w:contextualSpacing/>
              <w:rPr>
                <w:rFonts w:asciiTheme="minorHAnsi" w:hAnsiTheme="minorHAnsi" w:cstheme="minorHAnsi"/>
                <w:color w:val="000000"/>
                <w:sz w:val="19"/>
                <w:szCs w:val="19"/>
              </w:rPr>
            </w:pPr>
            <w:r w:rsidRPr="20FAF9D1">
              <w:rPr>
                <w:rFonts w:asciiTheme="minorHAnsi" w:hAnsiTheme="minorHAnsi" w:cstheme="minorBidi"/>
                <w:color w:val="000000" w:themeColor="text1"/>
                <w:sz w:val="19"/>
                <w:szCs w:val="19"/>
              </w:rPr>
              <w:t xml:space="preserve">ingénieurs de processus et de flux, </w:t>
            </w:r>
          </w:p>
          <w:p w14:paraId="40330AFA" w14:textId="77777777" w:rsidR="00EB6FB2" w:rsidRDefault="00EB6FB2" w:rsidP="00EB6FB2">
            <w:pPr>
              <w:pStyle w:val="Paragraphedeliste"/>
              <w:numPr>
                <w:ilvl w:val="0"/>
                <w:numId w:val="1"/>
              </w:numPr>
              <w:spacing w:after="0"/>
              <w:contextualSpacing/>
              <w:rPr>
                <w:rFonts w:asciiTheme="minorHAnsi" w:hAnsiTheme="minorHAnsi" w:cstheme="minorHAnsi"/>
                <w:color w:val="000000"/>
                <w:sz w:val="19"/>
                <w:szCs w:val="19"/>
              </w:rPr>
            </w:pPr>
            <w:r w:rsidRPr="20FAF9D1">
              <w:rPr>
                <w:rFonts w:asciiTheme="minorHAnsi" w:hAnsiTheme="minorHAnsi" w:cstheme="minorBidi"/>
                <w:color w:val="000000" w:themeColor="text1"/>
                <w:sz w:val="19"/>
                <w:szCs w:val="19"/>
              </w:rPr>
              <w:t xml:space="preserve">chefs de projet, </w:t>
            </w:r>
          </w:p>
          <w:p w14:paraId="3385C9D3" w14:textId="02689E2F" w:rsidR="00EB6FB2" w:rsidRPr="00130726" w:rsidRDefault="00EB6FB2" w:rsidP="00EB6FB2">
            <w:pPr>
              <w:pStyle w:val="Paragraphedeliste"/>
              <w:numPr>
                <w:ilvl w:val="0"/>
                <w:numId w:val="1"/>
              </w:numPr>
              <w:spacing w:after="0"/>
              <w:contextualSpacing/>
              <w:rPr>
                <w:rFonts w:asciiTheme="minorHAnsi" w:hAnsiTheme="minorHAnsi" w:cstheme="minorHAnsi"/>
                <w:color w:val="000000"/>
                <w:sz w:val="19"/>
                <w:szCs w:val="19"/>
              </w:rPr>
            </w:pPr>
            <w:r w:rsidRPr="20FAF9D1">
              <w:rPr>
                <w:rFonts w:asciiTheme="minorHAnsi" w:hAnsiTheme="minorHAnsi" w:cstheme="minorBidi"/>
                <w:color w:val="000000" w:themeColor="text1"/>
                <w:sz w:val="19"/>
                <w:szCs w:val="19"/>
              </w:rPr>
              <w:t>ingénieurs méthodes.</w:t>
            </w:r>
          </w:p>
        </w:tc>
      </w:tr>
      <w:tr w:rsidR="00EB6FB2" w:rsidRPr="007A2B4F" w14:paraId="766F28CA" w14:textId="77777777" w:rsidTr="3A705956">
        <w:tc>
          <w:tcPr>
            <w:tcW w:w="421" w:type="dxa"/>
            <w:shd w:val="clear" w:color="auto" w:fill="auto"/>
          </w:tcPr>
          <w:p w14:paraId="4511163D" w14:textId="77777777" w:rsidR="00EB6FB2" w:rsidRPr="003B3B28" w:rsidRDefault="00EB6FB2" w:rsidP="00EB6FB2">
            <w:pPr>
              <w:spacing w:after="0"/>
              <w:contextualSpacing/>
              <w:jc w:val="center"/>
              <w:rPr>
                <w:rFonts w:asciiTheme="minorHAnsi" w:hAnsiTheme="minorHAnsi" w:cstheme="minorHAnsi"/>
                <w:b/>
                <w:color w:val="000000"/>
                <w:sz w:val="19"/>
                <w:szCs w:val="19"/>
              </w:rPr>
            </w:pPr>
          </w:p>
        </w:tc>
        <w:tc>
          <w:tcPr>
            <w:tcW w:w="10206" w:type="dxa"/>
            <w:gridSpan w:val="3"/>
            <w:shd w:val="clear" w:color="auto" w:fill="auto"/>
          </w:tcPr>
          <w:p w14:paraId="3B8EF58E" w14:textId="7399EF19" w:rsidR="00EB6FB2" w:rsidRPr="009404E9" w:rsidRDefault="00EB6FB2" w:rsidP="00EB6FB2">
            <w:pPr>
              <w:spacing w:after="0"/>
              <w:contextualSpacing/>
              <w:jc w:val="center"/>
              <w:rPr>
                <w:rFonts w:asciiTheme="minorHAnsi" w:hAnsiTheme="minorHAnsi" w:cstheme="minorHAnsi"/>
                <w:b/>
                <w:bCs/>
                <w:color w:val="FF0000"/>
                <w:sz w:val="28"/>
                <w:szCs w:val="28"/>
              </w:rPr>
            </w:pPr>
            <w:r w:rsidRPr="00434EBD">
              <w:rPr>
                <w:rFonts w:asciiTheme="minorHAnsi" w:hAnsiTheme="minorHAnsi" w:cstheme="minorHAnsi"/>
                <w:b/>
                <w:bCs/>
                <w:sz w:val="28"/>
                <w:szCs w:val="28"/>
              </w:rPr>
              <w:t xml:space="preserve">Focus </w:t>
            </w:r>
            <w:r>
              <w:rPr>
                <w:rFonts w:asciiTheme="minorHAnsi" w:hAnsiTheme="minorHAnsi" w:cstheme="minorHAnsi"/>
                <w:b/>
                <w:bCs/>
                <w:sz w:val="28"/>
                <w:szCs w:val="28"/>
              </w:rPr>
              <w:t>P</w:t>
            </w:r>
            <w:r w:rsidRPr="00434EBD">
              <w:rPr>
                <w:rFonts w:asciiTheme="minorHAnsi" w:hAnsiTheme="minorHAnsi" w:cstheme="minorHAnsi"/>
                <w:b/>
                <w:bCs/>
                <w:sz w:val="28"/>
                <w:szCs w:val="28"/>
              </w:rPr>
              <w:t>roximité clients</w:t>
            </w:r>
          </w:p>
        </w:tc>
      </w:tr>
      <w:tr w:rsidR="00EB6FB2" w:rsidRPr="007A2B4F" w14:paraId="2C3278EC" w14:textId="77777777" w:rsidTr="003B3B28">
        <w:trPr>
          <w:trHeight w:val="1907"/>
        </w:trPr>
        <w:tc>
          <w:tcPr>
            <w:tcW w:w="421" w:type="dxa"/>
          </w:tcPr>
          <w:p w14:paraId="217CD647" w14:textId="6262CF43" w:rsidR="00EB6FB2" w:rsidRPr="003B3B28" w:rsidRDefault="00EB6FB2" w:rsidP="00EB6FB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28</w:t>
            </w:r>
          </w:p>
        </w:tc>
        <w:tc>
          <w:tcPr>
            <w:tcW w:w="5244" w:type="dxa"/>
            <w:tcBorders>
              <w:bottom w:val="nil"/>
            </w:tcBorders>
          </w:tcPr>
          <w:p w14:paraId="413BFA8C" w14:textId="22E5D17F" w:rsidR="00EB6FB2" w:rsidRDefault="00EB6FB2" w:rsidP="00EB6FB2">
            <w:pPr>
              <w:spacing w:after="0"/>
              <w:contextualSpacing/>
              <w:rPr>
                <w:rFonts w:asciiTheme="minorHAnsi" w:hAnsiTheme="minorHAnsi" w:cstheme="minorHAnsi"/>
                <w:sz w:val="19"/>
                <w:szCs w:val="19"/>
              </w:rPr>
            </w:pPr>
            <w:r w:rsidRPr="00434EBD">
              <w:rPr>
                <w:rFonts w:asciiTheme="minorHAnsi" w:hAnsiTheme="minorHAnsi" w:cstheme="minorHAnsi"/>
                <w:sz w:val="19"/>
                <w:szCs w:val="19"/>
              </w:rPr>
              <w:t xml:space="preserve">Quels leviers </w:t>
            </w:r>
            <w:r>
              <w:rPr>
                <w:rFonts w:asciiTheme="minorHAnsi" w:hAnsiTheme="minorHAnsi" w:cstheme="minorHAnsi"/>
                <w:sz w:val="19"/>
                <w:szCs w:val="19"/>
              </w:rPr>
              <w:t xml:space="preserve">activez-vous </w:t>
            </w:r>
            <w:r w:rsidRPr="00434EBD">
              <w:rPr>
                <w:rFonts w:asciiTheme="minorHAnsi" w:hAnsiTheme="minorHAnsi" w:cstheme="minorHAnsi"/>
                <w:sz w:val="19"/>
                <w:szCs w:val="19"/>
              </w:rPr>
              <w:t>pour renforcer votre proximité clients</w:t>
            </w:r>
            <w:r>
              <w:rPr>
                <w:rFonts w:asciiTheme="minorHAnsi" w:hAnsiTheme="minorHAnsi" w:cstheme="minorHAnsi"/>
                <w:sz w:val="19"/>
                <w:szCs w:val="19"/>
              </w:rPr>
              <w:t xml:space="preserve">, </w:t>
            </w:r>
            <w:r w:rsidRPr="00434EBD">
              <w:rPr>
                <w:rFonts w:asciiTheme="minorHAnsi" w:hAnsiTheme="minorHAnsi" w:cstheme="minorHAnsi"/>
                <w:sz w:val="19"/>
                <w:szCs w:val="19"/>
              </w:rPr>
              <w:t>directs et</w:t>
            </w:r>
            <w:r>
              <w:rPr>
                <w:rFonts w:asciiTheme="minorHAnsi" w:hAnsiTheme="minorHAnsi" w:cstheme="minorHAnsi"/>
                <w:sz w:val="19"/>
                <w:szCs w:val="19"/>
              </w:rPr>
              <w:t>/ou</w:t>
            </w:r>
            <w:r w:rsidRPr="00434EBD">
              <w:rPr>
                <w:rFonts w:asciiTheme="minorHAnsi" w:hAnsiTheme="minorHAnsi" w:cstheme="minorHAnsi"/>
                <w:sz w:val="19"/>
                <w:szCs w:val="19"/>
              </w:rPr>
              <w:t xml:space="preserve"> finaux ? </w:t>
            </w:r>
          </w:p>
          <w:p w14:paraId="30D583DD" w14:textId="77777777" w:rsidR="00EB6FB2" w:rsidRDefault="00EB6FB2" w:rsidP="00EB6FB2">
            <w:pPr>
              <w:spacing w:after="0"/>
              <w:contextualSpacing/>
              <w:rPr>
                <w:rFonts w:asciiTheme="minorHAnsi" w:hAnsiTheme="minorHAnsi" w:cstheme="minorHAnsi"/>
                <w:sz w:val="19"/>
                <w:szCs w:val="19"/>
              </w:rPr>
            </w:pPr>
            <w:r w:rsidRPr="00434EBD">
              <w:rPr>
                <w:rFonts w:asciiTheme="minorHAnsi" w:hAnsiTheme="minorHAnsi" w:cstheme="minorHAnsi"/>
                <w:sz w:val="19"/>
                <w:szCs w:val="19"/>
              </w:rPr>
              <w:t>-</w:t>
            </w:r>
            <w:r>
              <w:rPr>
                <w:rFonts w:asciiTheme="minorHAnsi" w:hAnsiTheme="minorHAnsi" w:cstheme="minorHAnsi"/>
                <w:sz w:val="19"/>
                <w:szCs w:val="19"/>
              </w:rPr>
              <w:t xml:space="preserve"> </w:t>
            </w:r>
            <w:r w:rsidRPr="00434EBD">
              <w:rPr>
                <w:rFonts w:asciiTheme="minorHAnsi" w:hAnsiTheme="minorHAnsi" w:cstheme="minorHAnsi"/>
                <w:sz w:val="19"/>
                <w:szCs w:val="19"/>
              </w:rPr>
              <w:t>Accompagnement de la géographie de leurs besoins ?</w:t>
            </w:r>
          </w:p>
          <w:p w14:paraId="7EA1D494" w14:textId="6FB0CF51" w:rsidR="00EB6FB2" w:rsidRPr="00434EBD" w:rsidRDefault="00EB6FB2" w:rsidP="00EB6FB2">
            <w:pPr>
              <w:spacing w:after="0"/>
              <w:ind w:left="317"/>
              <w:contextualSpacing/>
              <w:rPr>
                <w:rFonts w:asciiTheme="minorHAnsi" w:hAnsiTheme="minorHAnsi" w:cstheme="minorHAnsi"/>
                <w:sz w:val="19"/>
                <w:szCs w:val="19"/>
              </w:rPr>
            </w:pPr>
            <w:r w:rsidRPr="00434EBD">
              <w:rPr>
                <w:rFonts w:asciiTheme="minorHAnsi" w:hAnsiTheme="minorHAnsi" w:cstheme="minorHAnsi"/>
                <w:sz w:val="19"/>
                <w:szCs w:val="19"/>
              </w:rPr>
              <w:t xml:space="preserve"> </w:t>
            </w:r>
            <w:r>
              <w:rPr>
                <w:rFonts w:asciiTheme="minorHAnsi" w:hAnsiTheme="minorHAnsi" w:cstheme="minorHAnsi"/>
                <w:sz w:val="19"/>
                <w:szCs w:val="19"/>
              </w:rPr>
              <w:t>Par exemple ?</w:t>
            </w:r>
          </w:p>
          <w:p w14:paraId="05CB1583" w14:textId="77777777" w:rsidR="00EB6FB2" w:rsidRDefault="00EB6FB2" w:rsidP="00EB6FB2">
            <w:pPr>
              <w:spacing w:after="0"/>
              <w:contextualSpacing/>
              <w:rPr>
                <w:rFonts w:asciiTheme="minorHAnsi" w:hAnsiTheme="minorHAnsi" w:cstheme="minorHAnsi"/>
                <w:sz w:val="19"/>
                <w:szCs w:val="19"/>
              </w:rPr>
            </w:pPr>
          </w:p>
          <w:p w14:paraId="403BEF5C" w14:textId="77777777" w:rsidR="00EB6FB2" w:rsidRDefault="00EB6FB2" w:rsidP="00EB6FB2">
            <w:pPr>
              <w:spacing w:after="0"/>
              <w:contextualSpacing/>
              <w:rPr>
                <w:rFonts w:asciiTheme="minorHAnsi" w:hAnsiTheme="minorHAnsi" w:cstheme="minorHAnsi"/>
                <w:sz w:val="19"/>
                <w:szCs w:val="19"/>
              </w:rPr>
            </w:pPr>
            <w:r w:rsidRPr="00434EBD">
              <w:rPr>
                <w:rFonts w:asciiTheme="minorHAnsi" w:hAnsiTheme="minorHAnsi" w:cstheme="minorHAnsi"/>
                <w:sz w:val="19"/>
                <w:szCs w:val="19"/>
              </w:rPr>
              <w:t xml:space="preserve">- </w:t>
            </w:r>
            <w:r>
              <w:rPr>
                <w:rFonts w:asciiTheme="minorHAnsi" w:hAnsiTheme="minorHAnsi" w:cstheme="minorHAnsi"/>
                <w:sz w:val="19"/>
                <w:szCs w:val="19"/>
              </w:rPr>
              <w:t>N</w:t>
            </w:r>
            <w:r w:rsidRPr="00434EBD">
              <w:rPr>
                <w:rFonts w:asciiTheme="minorHAnsi" w:hAnsiTheme="minorHAnsi" w:cstheme="minorHAnsi"/>
                <w:sz w:val="19"/>
                <w:szCs w:val="19"/>
              </w:rPr>
              <w:t>ouvelles prestations e-commerce</w:t>
            </w:r>
            <w:r>
              <w:rPr>
                <w:rFonts w:asciiTheme="minorHAnsi" w:hAnsiTheme="minorHAnsi" w:cstheme="minorHAnsi"/>
                <w:sz w:val="19"/>
                <w:szCs w:val="19"/>
              </w:rPr>
              <w:t>/</w:t>
            </w:r>
            <w:r w:rsidRPr="00434EBD">
              <w:rPr>
                <w:rFonts w:asciiTheme="minorHAnsi" w:hAnsiTheme="minorHAnsi" w:cstheme="minorHAnsi"/>
                <w:sz w:val="19"/>
                <w:szCs w:val="19"/>
              </w:rPr>
              <w:t>livraison</w:t>
            </w:r>
            <w:r>
              <w:rPr>
                <w:rFonts w:asciiTheme="minorHAnsi" w:hAnsiTheme="minorHAnsi" w:cstheme="minorHAnsi"/>
                <w:sz w:val="19"/>
                <w:szCs w:val="19"/>
              </w:rPr>
              <w:t> ?</w:t>
            </w:r>
          </w:p>
          <w:p w14:paraId="42FE400C" w14:textId="4CC1C1FD" w:rsidR="00EB6FB2" w:rsidRPr="00434EBD" w:rsidRDefault="00EB6FB2" w:rsidP="00EB6FB2">
            <w:pPr>
              <w:spacing w:after="0"/>
              <w:ind w:left="459" w:hanging="141"/>
              <w:contextualSpacing/>
              <w:rPr>
                <w:rFonts w:asciiTheme="minorHAnsi" w:hAnsiTheme="minorHAnsi" w:cstheme="minorHAnsi"/>
                <w:sz w:val="19"/>
                <w:szCs w:val="19"/>
              </w:rPr>
            </w:pPr>
            <w:r>
              <w:rPr>
                <w:rFonts w:asciiTheme="minorHAnsi" w:hAnsiTheme="minorHAnsi" w:cstheme="minorHAnsi"/>
                <w:sz w:val="19"/>
                <w:szCs w:val="19"/>
              </w:rPr>
              <w:t xml:space="preserve">Par exemple ? </w:t>
            </w:r>
          </w:p>
          <w:p w14:paraId="3814A8B1" w14:textId="77777777" w:rsidR="00EB6FB2" w:rsidRDefault="00EB6FB2" w:rsidP="00EB6FB2">
            <w:pPr>
              <w:spacing w:after="0"/>
              <w:contextualSpacing/>
              <w:rPr>
                <w:rFonts w:asciiTheme="minorHAnsi" w:hAnsiTheme="minorHAnsi" w:cstheme="minorHAnsi"/>
                <w:sz w:val="19"/>
                <w:szCs w:val="19"/>
              </w:rPr>
            </w:pPr>
          </w:p>
          <w:p w14:paraId="3188EAC3" w14:textId="77777777" w:rsidR="00EB6FB2" w:rsidRDefault="00EB6FB2" w:rsidP="00EB6FB2">
            <w:pPr>
              <w:spacing w:after="0"/>
              <w:contextualSpacing/>
              <w:rPr>
                <w:rFonts w:asciiTheme="minorHAnsi" w:hAnsiTheme="minorHAnsi" w:cstheme="minorHAnsi"/>
                <w:sz w:val="19"/>
                <w:szCs w:val="19"/>
              </w:rPr>
            </w:pPr>
            <w:r w:rsidRPr="00434EBD">
              <w:rPr>
                <w:rFonts w:asciiTheme="minorHAnsi" w:hAnsiTheme="minorHAnsi" w:cstheme="minorHAnsi"/>
                <w:sz w:val="19"/>
                <w:szCs w:val="19"/>
              </w:rPr>
              <w:t>-</w:t>
            </w:r>
            <w:r>
              <w:rPr>
                <w:rFonts w:asciiTheme="minorHAnsi" w:hAnsiTheme="minorHAnsi" w:cstheme="minorHAnsi"/>
                <w:sz w:val="19"/>
                <w:szCs w:val="19"/>
              </w:rPr>
              <w:t xml:space="preserve"> Via de nouveaux chantiers/outils </w:t>
            </w:r>
            <w:r w:rsidRPr="00434EBD">
              <w:rPr>
                <w:rFonts w:asciiTheme="minorHAnsi" w:hAnsiTheme="minorHAnsi" w:cstheme="minorHAnsi"/>
                <w:sz w:val="19"/>
                <w:szCs w:val="19"/>
              </w:rPr>
              <w:t>SI ?</w:t>
            </w:r>
          </w:p>
          <w:p w14:paraId="3A682183" w14:textId="312347DE" w:rsidR="00EB6FB2" w:rsidRPr="00434EBD" w:rsidRDefault="00EB6FB2" w:rsidP="00EB6FB2">
            <w:pPr>
              <w:spacing w:after="0"/>
              <w:ind w:left="317"/>
              <w:contextualSpacing/>
              <w:rPr>
                <w:rFonts w:asciiTheme="minorHAnsi" w:hAnsiTheme="minorHAnsi" w:cstheme="minorHAnsi"/>
                <w:sz w:val="19"/>
                <w:szCs w:val="19"/>
              </w:rPr>
            </w:pPr>
            <w:r>
              <w:rPr>
                <w:rFonts w:asciiTheme="minorHAnsi" w:hAnsiTheme="minorHAnsi" w:cstheme="minorHAnsi"/>
                <w:sz w:val="19"/>
                <w:szCs w:val="19"/>
              </w:rPr>
              <w:t xml:space="preserve"> Par exemple ?</w:t>
            </w:r>
          </w:p>
          <w:p w14:paraId="592D5023" w14:textId="77777777" w:rsidR="00EB6FB2" w:rsidRDefault="00EB6FB2" w:rsidP="00EB6FB2">
            <w:pPr>
              <w:spacing w:after="0"/>
              <w:contextualSpacing/>
              <w:rPr>
                <w:rFonts w:asciiTheme="minorHAnsi" w:hAnsiTheme="minorHAnsi" w:cstheme="minorHAnsi"/>
                <w:sz w:val="19"/>
                <w:szCs w:val="19"/>
              </w:rPr>
            </w:pPr>
          </w:p>
          <w:p w14:paraId="32392BE8" w14:textId="069A2B8A" w:rsidR="00EB6FB2" w:rsidRPr="00434EBD" w:rsidRDefault="00EB6FB2" w:rsidP="00EB6FB2">
            <w:pPr>
              <w:spacing w:after="0"/>
              <w:contextualSpacing/>
              <w:rPr>
                <w:rFonts w:asciiTheme="minorHAnsi" w:hAnsiTheme="minorHAnsi" w:cstheme="minorHAnsi"/>
                <w:sz w:val="19"/>
                <w:szCs w:val="19"/>
              </w:rPr>
            </w:pPr>
            <w:r>
              <w:rPr>
                <w:rFonts w:asciiTheme="minorHAnsi" w:hAnsiTheme="minorHAnsi" w:cstheme="minorHAnsi"/>
                <w:sz w:val="19"/>
                <w:szCs w:val="19"/>
              </w:rPr>
              <w:t>- Autres ?</w:t>
            </w:r>
          </w:p>
          <w:p w14:paraId="26C3251C" w14:textId="29CF5988" w:rsidR="00EB6FB2" w:rsidRDefault="00EB6FB2" w:rsidP="00EB6FB2">
            <w:pPr>
              <w:spacing w:after="0"/>
              <w:contextualSpacing/>
              <w:rPr>
                <w:rFonts w:asciiTheme="minorHAnsi" w:hAnsiTheme="minorHAnsi" w:cstheme="minorHAnsi"/>
                <w:b/>
                <w:bCs/>
                <w:color w:val="000000"/>
                <w:sz w:val="19"/>
                <w:szCs w:val="19"/>
              </w:rPr>
            </w:pPr>
          </w:p>
          <w:p w14:paraId="7F1DAF2E" w14:textId="77777777" w:rsidR="00EB6FB2" w:rsidRDefault="00EB6FB2" w:rsidP="00EB6FB2">
            <w:pPr>
              <w:spacing w:after="0"/>
              <w:contextualSpacing/>
              <w:rPr>
                <w:rFonts w:asciiTheme="minorHAnsi" w:hAnsiTheme="minorHAnsi" w:cstheme="minorHAnsi"/>
                <w:b/>
                <w:bCs/>
                <w:color w:val="000000"/>
                <w:sz w:val="19"/>
                <w:szCs w:val="19"/>
              </w:rPr>
            </w:pPr>
          </w:p>
        </w:tc>
        <w:tc>
          <w:tcPr>
            <w:tcW w:w="4962" w:type="dxa"/>
            <w:gridSpan w:val="2"/>
            <w:tcBorders>
              <w:bottom w:val="nil"/>
            </w:tcBorders>
          </w:tcPr>
          <w:p w14:paraId="433553CC" w14:textId="750BDEE4" w:rsidR="0079043E" w:rsidRPr="0079043E" w:rsidRDefault="0079043E" w:rsidP="0079043E">
            <w:pPr>
              <w:pStyle w:val="Default"/>
              <w:rPr>
                <w:sz w:val="18"/>
                <w:szCs w:val="18"/>
              </w:rPr>
            </w:pPr>
            <w:r w:rsidRPr="0079043E">
              <w:rPr>
                <w:sz w:val="18"/>
                <w:szCs w:val="18"/>
              </w:rPr>
              <w:lastRenderedPageBreak/>
              <w:t xml:space="preserve">Nous avons intensifié le déploiement de technologies dans nos opérations. L'automatisation et la technologie de pointe de GXO contribuent à renforcer la sécurité, l'efficacité et la productivité pour ses clients dans le monde entier. </w:t>
            </w:r>
          </w:p>
          <w:p w14:paraId="6FDC7F77" w14:textId="77777777" w:rsidR="0079043E" w:rsidRPr="0079043E" w:rsidRDefault="0079043E" w:rsidP="0079043E">
            <w:pPr>
              <w:pStyle w:val="Default"/>
              <w:rPr>
                <w:sz w:val="18"/>
                <w:szCs w:val="18"/>
              </w:rPr>
            </w:pPr>
          </w:p>
          <w:p w14:paraId="7912E792" w14:textId="77777777" w:rsidR="0079043E" w:rsidRPr="0079043E" w:rsidRDefault="0079043E" w:rsidP="0079043E">
            <w:pPr>
              <w:pStyle w:val="Default"/>
              <w:rPr>
                <w:sz w:val="18"/>
                <w:szCs w:val="18"/>
              </w:rPr>
            </w:pPr>
            <w:r w:rsidRPr="0079043E">
              <w:rPr>
                <w:sz w:val="18"/>
                <w:szCs w:val="18"/>
              </w:rPr>
              <w:t xml:space="preserve">Nous avons aussi accéléré les mutualisations d’activités logistiques, créant plus d’entrepôts partagés pour répondre aux besoins de nos clients surcapacitaires.  </w:t>
            </w:r>
          </w:p>
          <w:p w14:paraId="654AC93E" w14:textId="77777777" w:rsidR="0079043E" w:rsidRPr="0079043E" w:rsidRDefault="0079043E" w:rsidP="0079043E">
            <w:pPr>
              <w:pStyle w:val="Default"/>
              <w:rPr>
                <w:sz w:val="18"/>
                <w:szCs w:val="18"/>
              </w:rPr>
            </w:pPr>
          </w:p>
          <w:p w14:paraId="01173D73" w14:textId="3F77F638" w:rsidR="0079043E" w:rsidRPr="0079043E" w:rsidRDefault="0079043E" w:rsidP="0079043E">
            <w:pPr>
              <w:rPr>
                <w:rFonts w:ascii="Arial" w:hAnsi="Arial" w:cs="Arial"/>
                <w:sz w:val="18"/>
                <w:szCs w:val="18"/>
              </w:rPr>
            </w:pPr>
            <w:r w:rsidRPr="0079043E">
              <w:rPr>
                <w:rFonts w:ascii="Arial" w:hAnsi="Arial" w:cs="Arial"/>
                <w:sz w:val="18"/>
                <w:szCs w:val="18"/>
              </w:rPr>
              <w:t xml:space="preserve">Nous avons développé nos offres de services à valeur ajoutée, notamment avec une forte expertise en gestion des retours incluant la réparation/remise en état pour les appareils électronique grand public. L’ensemble de ces </w:t>
            </w:r>
            <w:r w:rsidRPr="0079043E">
              <w:rPr>
                <w:rFonts w:ascii="Arial" w:hAnsi="Arial" w:cs="Arial"/>
                <w:sz w:val="18"/>
                <w:szCs w:val="18"/>
              </w:rPr>
              <w:lastRenderedPageBreak/>
              <w:t>solutions a été réuni sous l’offre de service GXO Service Tech</w:t>
            </w:r>
            <w:r w:rsidR="00F81D92">
              <w:rPr>
                <w:rFonts w:ascii="Arial" w:hAnsi="Arial" w:cs="Arial"/>
                <w:sz w:val="18"/>
                <w:szCs w:val="18"/>
              </w:rPr>
              <w:t xml:space="preserve"> qui </w:t>
            </w:r>
            <w:r w:rsidRPr="0079043E">
              <w:rPr>
                <w:rFonts w:ascii="Arial" w:hAnsi="Arial" w:cs="Arial"/>
                <w:sz w:val="18"/>
                <w:szCs w:val="18"/>
              </w:rPr>
              <w:t>comprend :</w:t>
            </w:r>
          </w:p>
          <w:p w14:paraId="739D03CB" w14:textId="77777777" w:rsidR="0079043E" w:rsidRPr="0079043E" w:rsidRDefault="0079043E" w:rsidP="0079043E">
            <w:pPr>
              <w:pStyle w:val="Paragraphedeliste"/>
              <w:numPr>
                <w:ilvl w:val="0"/>
                <w:numId w:val="9"/>
              </w:numPr>
              <w:spacing w:after="0" w:line="240" w:lineRule="auto"/>
              <w:contextualSpacing/>
              <w:jc w:val="both"/>
              <w:rPr>
                <w:rFonts w:ascii="Arial" w:hAnsi="Arial" w:cs="Arial"/>
                <w:sz w:val="18"/>
                <w:szCs w:val="18"/>
              </w:rPr>
            </w:pPr>
            <w:r w:rsidRPr="0079043E">
              <w:rPr>
                <w:rFonts w:ascii="Arial" w:hAnsi="Arial" w:cs="Arial"/>
                <w:sz w:val="18"/>
                <w:szCs w:val="18"/>
              </w:rPr>
              <w:t>Réparations, reconditionnement, remises à niveau et gestion des retours</w:t>
            </w:r>
          </w:p>
          <w:p w14:paraId="69A78A97" w14:textId="77777777" w:rsidR="0079043E" w:rsidRPr="0079043E" w:rsidRDefault="0079043E" w:rsidP="0079043E">
            <w:pPr>
              <w:pStyle w:val="Paragraphedeliste"/>
              <w:numPr>
                <w:ilvl w:val="0"/>
                <w:numId w:val="9"/>
              </w:numPr>
              <w:spacing w:after="0" w:line="240" w:lineRule="auto"/>
              <w:contextualSpacing/>
              <w:jc w:val="both"/>
              <w:rPr>
                <w:rFonts w:ascii="Arial" w:hAnsi="Arial" w:cs="Arial"/>
                <w:sz w:val="18"/>
                <w:szCs w:val="18"/>
              </w:rPr>
            </w:pPr>
            <w:r w:rsidRPr="0079043E">
              <w:rPr>
                <w:rFonts w:ascii="Arial" w:hAnsi="Arial" w:cs="Arial"/>
                <w:sz w:val="18"/>
                <w:szCs w:val="18"/>
              </w:rPr>
              <w:t>Gestion des garanties</w:t>
            </w:r>
          </w:p>
          <w:p w14:paraId="5B7CB45F" w14:textId="77777777" w:rsidR="0079043E" w:rsidRPr="0079043E" w:rsidRDefault="0079043E" w:rsidP="0079043E">
            <w:pPr>
              <w:pStyle w:val="Paragraphedeliste"/>
              <w:numPr>
                <w:ilvl w:val="0"/>
                <w:numId w:val="9"/>
              </w:numPr>
              <w:spacing w:after="0" w:line="240" w:lineRule="auto"/>
              <w:contextualSpacing/>
              <w:jc w:val="both"/>
              <w:rPr>
                <w:rFonts w:ascii="Arial" w:hAnsi="Arial" w:cs="Arial"/>
                <w:sz w:val="18"/>
                <w:szCs w:val="18"/>
              </w:rPr>
            </w:pPr>
            <w:r w:rsidRPr="0079043E">
              <w:rPr>
                <w:rFonts w:ascii="Arial" w:hAnsi="Arial" w:cs="Arial"/>
                <w:sz w:val="18"/>
                <w:szCs w:val="18"/>
              </w:rPr>
              <w:t>Nettoyage des données et suppression en toute sécurité</w:t>
            </w:r>
          </w:p>
          <w:p w14:paraId="5A208178" w14:textId="77777777" w:rsidR="0079043E" w:rsidRPr="0079043E" w:rsidRDefault="0079043E" w:rsidP="0079043E">
            <w:pPr>
              <w:pStyle w:val="Paragraphedeliste"/>
              <w:numPr>
                <w:ilvl w:val="0"/>
                <w:numId w:val="9"/>
              </w:numPr>
              <w:spacing w:after="0" w:line="240" w:lineRule="auto"/>
              <w:contextualSpacing/>
              <w:jc w:val="both"/>
              <w:rPr>
                <w:rFonts w:ascii="Arial" w:hAnsi="Arial" w:cs="Arial"/>
                <w:sz w:val="18"/>
                <w:szCs w:val="18"/>
              </w:rPr>
            </w:pPr>
            <w:r w:rsidRPr="0079043E">
              <w:rPr>
                <w:rFonts w:ascii="Arial" w:hAnsi="Arial" w:cs="Arial"/>
                <w:sz w:val="18"/>
                <w:szCs w:val="18"/>
              </w:rPr>
              <w:t>Entreposage, logistique et livraison</w:t>
            </w:r>
          </w:p>
          <w:p w14:paraId="2C13B415" w14:textId="77777777" w:rsidR="0079043E" w:rsidRPr="0079043E" w:rsidRDefault="0079043E" w:rsidP="0079043E">
            <w:pPr>
              <w:pStyle w:val="Paragraphedeliste"/>
              <w:numPr>
                <w:ilvl w:val="0"/>
                <w:numId w:val="9"/>
              </w:numPr>
              <w:spacing w:after="0" w:line="240" w:lineRule="auto"/>
              <w:contextualSpacing/>
              <w:jc w:val="both"/>
              <w:rPr>
                <w:rFonts w:ascii="Arial" w:eastAsiaTheme="minorHAnsi" w:hAnsi="Arial" w:cs="Arial"/>
                <w:sz w:val="20"/>
                <w:szCs w:val="20"/>
                <w:lang w:eastAsia="en-US"/>
              </w:rPr>
            </w:pPr>
            <w:r w:rsidRPr="0079043E">
              <w:rPr>
                <w:rFonts w:ascii="Arial" w:hAnsi="Arial" w:cs="Arial"/>
                <w:sz w:val="18"/>
                <w:szCs w:val="18"/>
              </w:rPr>
              <w:t>Cessions et reventes certifiées</w:t>
            </w:r>
          </w:p>
          <w:p w14:paraId="6A6086C8" w14:textId="77777777" w:rsidR="00EB6FB2" w:rsidRDefault="0079043E" w:rsidP="0079043E">
            <w:pPr>
              <w:rPr>
                <w:rFonts w:ascii="Arial" w:eastAsiaTheme="minorHAnsi" w:hAnsi="Arial" w:cs="Arial"/>
                <w:sz w:val="18"/>
                <w:szCs w:val="18"/>
                <w:lang w:eastAsia="en-US"/>
              </w:rPr>
            </w:pPr>
            <w:r w:rsidRPr="0079043E">
              <w:rPr>
                <w:rFonts w:ascii="Arial" w:eastAsiaTheme="minorHAnsi" w:hAnsi="Arial" w:cs="Arial"/>
                <w:sz w:val="18"/>
                <w:szCs w:val="18"/>
                <w:lang w:eastAsia="en-US"/>
              </w:rPr>
              <w:t xml:space="preserve">Enfin, nous avons affiné </w:t>
            </w:r>
            <w:r w:rsidR="00A25B2D" w:rsidRPr="00A25B2D">
              <w:rPr>
                <w:rFonts w:ascii="Arial" w:eastAsiaTheme="minorHAnsi" w:hAnsi="Arial" w:cs="Arial"/>
                <w:sz w:val="18"/>
                <w:szCs w:val="18"/>
                <w:lang w:eastAsia="en-US"/>
              </w:rPr>
              <w:t>notre expertise de reprise d’entrepôt. GXO est en mesure de créer rapidement de la valeur avec très peu de risques par le biais d’un modèle que nous appelons une reprise in situ (takeover-in-place ou TOIP). Dans un scénario de reprise de site, GXO assume la responsabilité de l’exploitation d’un entrepôt existant, transfère le personnel, prend en charge le bail et peut prendre possession d’actifs tels que les racks et les équipements de manutention, avec à la clé pour le client plus de flexibilité en matière de ressources.</w:t>
            </w:r>
          </w:p>
          <w:p w14:paraId="3ED27DD7" w14:textId="0EF2848E" w:rsidR="00B434EE" w:rsidRPr="00EE612C" w:rsidRDefault="00B434EE" w:rsidP="0079043E">
            <w:pPr>
              <w:rPr>
                <w:rFonts w:asciiTheme="minorHAnsi" w:hAnsiTheme="minorHAnsi" w:cstheme="minorHAnsi"/>
                <w:b/>
                <w:bCs/>
                <w:color w:val="000000"/>
                <w:sz w:val="19"/>
                <w:szCs w:val="19"/>
              </w:rPr>
            </w:pPr>
            <w:r>
              <w:rPr>
                <w:rFonts w:ascii="Arial" w:eastAsiaTheme="minorHAnsi" w:hAnsi="Arial" w:cs="Arial"/>
                <w:sz w:val="18"/>
                <w:szCs w:val="18"/>
                <w:lang w:eastAsia="en-US"/>
              </w:rPr>
              <w:t>Développement d’offres combinées en transport pour répondre aux besoins spécifiques de nos clients</w:t>
            </w:r>
            <w:r w:rsidR="0027338C">
              <w:rPr>
                <w:rFonts w:ascii="Arial" w:eastAsiaTheme="minorHAnsi" w:hAnsi="Arial" w:cs="Arial"/>
                <w:sz w:val="18"/>
                <w:szCs w:val="18"/>
                <w:lang w:eastAsia="en-US"/>
              </w:rPr>
              <w:t xml:space="preserve">. </w:t>
            </w:r>
          </w:p>
        </w:tc>
      </w:tr>
      <w:tr w:rsidR="00EB6FB2" w:rsidRPr="007A2B4F" w14:paraId="5E5DB455" w14:textId="77777777" w:rsidTr="3A705956">
        <w:tc>
          <w:tcPr>
            <w:tcW w:w="421" w:type="dxa"/>
            <w:shd w:val="clear" w:color="auto" w:fill="auto"/>
          </w:tcPr>
          <w:p w14:paraId="3A147092" w14:textId="77777777" w:rsidR="00EB6FB2" w:rsidRPr="003B3B28" w:rsidRDefault="00EB6FB2" w:rsidP="00EB6FB2">
            <w:pPr>
              <w:spacing w:after="0"/>
              <w:contextualSpacing/>
              <w:jc w:val="center"/>
              <w:rPr>
                <w:rFonts w:asciiTheme="minorHAnsi" w:hAnsiTheme="minorHAnsi" w:cstheme="minorHAnsi"/>
                <w:b/>
                <w:color w:val="000000"/>
                <w:sz w:val="18"/>
                <w:szCs w:val="18"/>
              </w:rPr>
            </w:pPr>
          </w:p>
        </w:tc>
        <w:tc>
          <w:tcPr>
            <w:tcW w:w="10206" w:type="dxa"/>
            <w:gridSpan w:val="3"/>
            <w:shd w:val="clear" w:color="auto" w:fill="auto"/>
          </w:tcPr>
          <w:p w14:paraId="3D2F65B5" w14:textId="61086501" w:rsidR="00EB6FB2" w:rsidRPr="007A2B4F" w:rsidRDefault="00EB6FB2" w:rsidP="00EB6FB2">
            <w:pPr>
              <w:spacing w:after="0"/>
              <w:contextualSpacing/>
              <w:jc w:val="center"/>
              <w:rPr>
                <w:rFonts w:asciiTheme="minorHAnsi" w:hAnsiTheme="minorHAnsi" w:cstheme="minorHAnsi"/>
                <w:b/>
                <w:bCs/>
                <w:color w:val="000000"/>
                <w:sz w:val="28"/>
                <w:szCs w:val="28"/>
              </w:rPr>
            </w:pPr>
          </w:p>
        </w:tc>
      </w:tr>
    </w:tbl>
    <w:p w14:paraId="4BDC0A14" w14:textId="46F58264" w:rsidR="001C0D7B" w:rsidRPr="0064464D" w:rsidRDefault="001C0D7B" w:rsidP="00C63CA2">
      <w:pPr>
        <w:contextualSpacing/>
        <w:jc w:val="center"/>
        <w:rPr>
          <w:rFonts w:asciiTheme="minorHAnsi" w:hAnsiTheme="minorHAnsi" w:cstheme="minorHAnsi"/>
          <w:color w:val="FF0000"/>
          <w:sz w:val="28"/>
          <w:szCs w:val="28"/>
        </w:rPr>
      </w:pPr>
    </w:p>
    <w:sectPr w:rsidR="001C0D7B" w:rsidRPr="0064464D" w:rsidSect="00E839F4">
      <w:pgSz w:w="11906" w:h="16838"/>
      <w:pgMar w:top="851"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015E2"/>
    <w:multiLevelType w:val="hybridMultilevel"/>
    <w:tmpl w:val="B95201FA"/>
    <w:lvl w:ilvl="0" w:tplc="488CAA24">
      <w:start w:val="1"/>
      <w:numFmt w:val="decimal"/>
      <w:lvlText w:val="%1."/>
      <w:lvlJc w:val="left"/>
      <w:pPr>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1703AF"/>
    <w:multiLevelType w:val="hybridMultilevel"/>
    <w:tmpl w:val="0F48AEB6"/>
    <w:lvl w:ilvl="0" w:tplc="732CF2CE">
      <w:numFmt w:val="bullet"/>
      <w:lvlText w:val="-"/>
      <w:lvlJc w:val="left"/>
      <w:pPr>
        <w:tabs>
          <w:tab w:val="num" w:pos="567"/>
        </w:tabs>
        <w:ind w:left="227" w:hanging="114"/>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D3461D3"/>
    <w:multiLevelType w:val="hybridMultilevel"/>
    <w:tmpl w:val="638AFD26"/>
    <w:lvl w:ilvl="0" w:tplc="1EA86FAA">
      <w:numFmt w:val="bullet"/>
      <w:lvlText w:val="-"/>
      <w:lvlJc w:val="left"/>
      <w:pPr>
        <w:tabs>
          <w:tab w:val="num" w:pos="473"/>
        </w:tabs>
        <w:ind w:left="227" w:hanging="114"/>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8690BB1"/>
    <w:multiLevelType w:val="hybridMultilevel"/>
    <w:tmpl w:val="7408F416"/>
    <w:lvl w:ilvl="0" w:tplc="17A8CAEE">
      <w:numFmt w:val="bullet"/>
      <w:lvlText w:val="-"/>
      <w:lvlJc w:val="left"/>
      <w:pPr>
        <w:tabs>
          <w:tab w:val="num" w:pos="720"/>
        </w:tabs>
        <w:ind w:left="340" w:hanging="17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BEE0F47"/>
    <w:multiLevelType w:val="hybridMultilevel"/>
    <w:tmpl w:val="F0047FEC"/>
    <w:lvl w:ilvl="0" w:tplc="50A65DCC">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D140FA2"/>
    <w:multiLevelType w:val="hybridMultilevel"/>
    <w:tmpl w:val="BB0EB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726533"/>
    <w:multiLevelType w:val="hybridMultilevel"/>
    <w:tmpl w:val="24EA8168"/>
    <w:lvl w:ilvl="0" w:tplc="1532A02A">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CF51CB1"/>
    <w:multiLevelType w:val="hybridMultilevel"/>
    <w:tmpl w:val="C3A8A23A"/>
    <w:lvl w:ilvl="0" w:tplc="0003040C">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D23559"/>
    <w:multiLevelType w:val="hybridMultilevel"/>
    <w:tmpl w:val="4866D596"/>
    <w:lvl w:ilvl="0" w:tplc="7C1CBAB6">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num w:numId="1" w16cid:durableId="778255826">
    <w:abstractNumId w:val="4"/>
  </w:num>
  <w:num w:numId="2" w16cid:durableId="263460493">
    <w:abstractNumId w:val="8"/>
  </w:num>
  <w:num w:numId="3" w16cid:durableId="2105563683">
    <w:abstractNumId w:val="7"/>
  </w:num>
  <w:num w:numId="4" w16cid:durableId="572351804">
    <w:abstractNumId w:val="0"/>
  </w:num>
  <w:num w:numId="5" w16cid:durableId="328140967">
    <w:abstractNumId w:val="6"/>
  </w:num>
  <w:num w:numId="6" w16cid:durableId="646974709">
    <w:abstractNumId w:val="3"/>
  </w:num>
  <w:num w:numId="7" w16cid:durableId="1814715793">
    <w:abstractNumId w:val="1"/>
  </w:num>
  <w:num w:numId="8" w16cid:durableId="1236471263">
    <w:abstractNumId w:val="2"/>
  </w:num>
  <w:num w:numId="9" w16cid:durableId="1539121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21"/>
    <w:rsid w:val="000028B0"/>
    <w:rsid w:val="00002DF1"/>
    <w:rsid w:val="0001789C"/>
    <w:rsid w:val="00022E66"/>
    <w:rsid w:val="00026B53"/>
    <w:rsid w:val="000435B5"/>
    <w:rsid w:val="0004520C"/>
    <w:rsid w:val="00057782"/>
    <w:rsid w:val="00062F62"/>
    <w:rsid w:val="00064279"/>
    <w:rsid w:val="00070B71"/>
    <w:rsid w:val="00091ED4"/>
    <w:rsid w:val="000945E2"/>
    <w:rsid w:val="000A101F"/>
    <w:rsid w:val="000A5274"/>
    <w:rsid w:val="000B5FAA"/>
    <w:rsid w:val="000D4624"/>
    <w:rsid w:val="000F040D"/>
    <w:rsid w:val="000F0DE3"/>
    <w:rsid w:val="000F1782"/>
    <w:rsid w:val="000F4812"/>
    <w:rsid w:val="000F5F5C"/>
    <w:rsid w:val="000F765C"/>
    <w:rsid w:val="00100B28"/>
    <w:rsid w:val="001033F9"/>
    <w:rsid w:val="00123C16"/>
    <w:rsid w:val="00130726"/>
    <w:rsid w:val="001442BA"/>
    <w:rsid w:val="0016361C"/>
    <w:rsid w:val="001707F3"/>
    <w:rsid w:val="0017130C"/>
    <w:rsid w:val="00183E61"/>
    <w:rsid w:val="00186EEF"/>
    <w:rsid w:val="001A087D"/>
    <w:rsid w:val="001A0A11"/>
    <w:rsid w:val="001A0F5D"/>
    <w:rsid w:val="001A2E9B"/>
    <w:rsid w:val="001A4C8A"/>
    <w:rsid w:val="001B2F16"/>
    <w:rsid w:val="001C0D7B"/>
    <w:rsid w:val="001D72FD"/>
    <w:rsid w:val="001E542E"/>
    <w:rsid w:val="00201F36"/>
    <w:rsid w:val="00214F30"/>
    <w:rsid w:val="00215A3E"/>
    <w:rsid w:val="00216E14"/>
    <w:rsid w:val="00222506"/>
    <w:rsid w:val="002305FB"/>
    <w:rsid w:val="00234048"/>
    <w:rsid w:val="00234141"/>
    <w:rsid w:val="002434B3"/>
    <w:rsid w:val="00245FA5"/>
    <w:rsid w:val="002560D7"/>
    <w:rsid w:val="00271B3C"/>
    <w:rsid w:val="0027338C"/>
    <w:rsid w:val="00273DDF"/>
    <w:rsid w:val="00290D9C"/>
    <w:rsid w:val="0029389E"/>
    <w:rsid w:val="00294354"/>
    <w:rsid w:val="002B34AB"/>
    <w:rsid w:val="002C0D94"/>
    <w:rsid w:val="002C275C"/>
    <w:rsid w:val="002D79E8"/>
    <w:rsid w:val="002E3462"/>
    <w:rsid w:val="002E77D2"/>
    <w:rsid w:val="002F05CB"/>
    <w:rsid w:val="002F60A9"/>
    <w:rsid w:val="002F6AD4"/>
    <w:rsid w:val="00302677"/>
    <w:rsid w:val="00317032"/>
    <w:rsid w:val="0031708B"/>
    <w:rsid w:val="00325B62"/>
    <w:rsid w:val="003341BE"/>
    <w:rsid w:val="00337617"/>
    <w:rsid w:val="00357C35"/>
    <w:rsid w:val="003705F0"/>
    <w:rsid w:val="003742B8"/>
    <w:rsid w:val="00380802"/>
    <w:rsid w:val="00380863"/>
    <w:rsid w:val="0038181E"/>
    <w:rsid w:val="00390553"/>
    <w:rsid w:val="00396CFE"/>
    <w:rsid w:val="003A16D7"/>
    <w:rsid w:val="003B1181"/>
    <w:rsid w:val="003B3B28"/>
    <w:rsid w:val="003B76CA"/>
    <w:rsid w:val="003C445D"/>
    <w:rsid w:val="003C6ADD"/>
    <w:rsid w:val="003C73D2"/>
    <w:rsid w:val="003D5FF1"/>
    <w:rsid w:val="003E3FC8"/>
    <w:rsid w:val="003F7FBD"/>
    <w:rsid w:val="00421F99"/>
    <w:rsid w:val="00432AF9"/>
    <w:rsid w:val="00434EBD"/>
    <w:rsid w:val="004417EE"/>
    <w:rsid w:val="00452256"/>
    <w:rsid w:val="0045680E"/>
    <w:rsid w:val="00475FB9"/>
    <w:rsid w:val="00483665"/>
    <w:rsid w:val="004A5D8B"/>
    <w:rsid w:val="004A5F84"/>
    <w:rsid w:val="004B2932"/>
    <w:rsid w:val="004B4729"/>
    <w:rsid w:val="004C75D5"/>
    <w:rsid w:val="004D1520"/>
    <w:rsid w:val="004E7EC1"/>
    <w:rsid w:val="004F141B"/>
    <w:rsid w:val="004F1A04"/>
    <w:rsid w:val="00501B08"/>
    <w:rsid w:val="0050561F"/>
    <w:rsid w:val="00505C29"/>
    <w:rsid w:val="00512A34"/>
    <w:rsid w:val="00516421"/>
    <w:rsid w:val="00520BCB"/>
    <w:rsid w:val="00520DFF"/>
    <w:rsid w:val="00537EE4"/>
    <w:rsid w:val="00562A95"/>
    <w:rsid w:val="00570599"/>
    <w:rsid w:val="00573B7B"/>
    <w:rsid w:val="00580FD4"/>
    <w:rsid w:val="00584EAF"/>
    <w:rsid w:val="0059591C"/>
    <w:rsid w:val="005B6717"/>
    <w:rsid w:val="005F3605"/>
    <w:rsid w:val="005F3D87"/>
    <w:rsid w:val="00607D47"/>
    <w:rsid w:val="00607DC1"/>
    <w:rsid w:val="00614741"/>
    <w:rsid w:val="0062622A"/>
    <w:rsid w:val="00626D47"/>
    <w:rsid w:val="006314E3"/>
    <w:rsid w:val="00634AE9"/>
    <w:rsid w:val="0064464D"/>
    <w:rsid w:val="0066448F"/>
    <w:rsid w:val="0067214D"/>
    <w:rsid w:val="006748D1"/>
    <w:rsid w:val="00681750"/>
    <w:rsid w:val="006903BF"/>
    <w:rsid w:val="006B79A0"/>
    <w:rsid w:val="006C0D62"/>
    <w:rsid w:val="006C352E"/>
    <w:rsid w:val="006F0A99"/>
    <w:rsid w:val="006F0AE6"/>
    <w:rsid w:val="006F2EFF"/>
    <w:rsid w:val="006F39A0"/>
    <w:rsid w:val="006F5011"/>
    <w:rsid w:val="006F645C"/>
    <w:rsid w:val="00706C05"/>
    <w:rsid w:val="007100F6"/>
    <w:rsid w:val="007142D8"/>
    <w:rsid w:val="0072497F"/>
    <w:rsid w:val="00727AED"/>
    <w:rsid w:val="00734B63"/>
    <w:rsid w:val="00745DE5"/>
    <w:rsid w:val="00746A0B"/>
    <w:rsid w:val="00760E42"/>
    <w:rsid w:val="00762016"/>
    <w:rsid w:val="00762C04"/>
    <w:rsid w:val="00765E5C"/>
    <w:rsid w:val="00767890"/>
    <w:rsid w:val="0077154E"/>
    <w:rsid w:val="007724C6"/>
    <w:rsid w:val="00775A50"/>
    <w:rsid w:val="007806AB"/>
    <w:rsid w:val="0079043E"/>
    <w:rsid w:val="0079339E"/>
    <w:rsid w:val="00793843"/>
    <w:rsid w:val="007A2B4F"/>
    <w:rsid w:val="007A4941"/>
    <w:rsid w:val="007D0663"/>
    <w:rsid w:val="007D7971"/>
    <w:rsid w:val="007E0294"/>
    <w:rsid w:val="007E23E5"/>
    <w:rsid w:val="007F3CC8"/>
    <w:rsid w:val="007F7F17"/>
    <w:rsid w:val="008102A4"/>
    <w:rsid w:val="0081102F"/>
    <w:rsid w:val="00811908"/>
    <w:rsid w:val="008208D1"/>
    <w:rsid w:val="00824081"/>
    <w:rsid w:val="008305C0"/>
    <w:rsid w:val="00830F5A"/>
    <w:rsid w:val="00841A4F"/>
    <w:rsid w:val="00845397"/>
    <w:rsid w:val="008479D1"/>
    <w:rsid w:val="00854C87"/>
    <w:rsid w:val="008566D3"/>
    <w:rsid w:val="0087438B"/>
    <w:rsid w:val="0089013A"/>
    <w:rsid w:val="0089581E"/>
    <w:rsid w:val="008A5E6B"/>
    <w:rsid w:val="008A6A17"/>
    <w:rsid w:val="008B3936"/>
    <w:rsid w:val="008B539F"/>
    <w:rsid w:val="008C403A"/>
    <w:rsid w:val="008F0292"/>
    <w:rsid w:val="008F6688"/>
    <w:rsid w:val="0091054A"/>
    <w:rsid w:val="009404E9"/>
    <w:rsid w:val="0095086C"/>
    <w:rsid w:val="00962411"/>
    <w:rsid w:val="009807DF"/>
    <w:rsid w:val="009919C9"/>
    <w:rsid w:val="0099607A"/>
    <w:rsid w:val="00997078"/>
    <w:rsid w:val="009A25C4"/>
    <w:rsid w:val="009A3A26"/>
    <w:rsid w:val="009A4269"/>
    <w:rsid w:val="009A59A4"/>
    <w:rsid w:val="009A6101"/>
    <w:rsid w:val="009B3024"/>
    <w:rsid w:val="009C76C9"/>
    <w:rsid w:val="009D0185"/>
    <w:rsid w:val="009D162B"/>
    <w:rsid w:val="009D7564"/>
    <w:rsid w:val="009F758B"/>
    <w:rsid w:val="00A25B2D"/>
    <w:rsid w:val="00A2763E"/>
    <w:rsid w:val="00A516B0"/>
    <w:rsid w:val="00A628B4"/>
    <w:rsid w:val="00A70D5E"/>
    <w:rsid w:val="00A726A9"/>
    <w:rsid w:val="00A742C2"/>
    <w:rsid w:val="00A82482"/>
    <w:rsid w:val="00A82B4A"/>
    <w:rsid w:val="00A84A87"/>
    <w:rsid w:val="00A87C51"/>
    <w:rsid w:val="00AA71F9"/>
    <w:rsid w:val="00AB45C7"/>
    <w:rsid w:val="00AB4C9A"/>
    <w:rsid w:val="00AC09C7"/>
    <w:rsid w:val="00AD13F6"/>
    <w:rsid w:val="00AE456A"/>
    <w:rsid w:val="00AE5656"/>
    <w:rsid w:val="00AE6C9C"/>
    <w:rsid w:val="00AF03F4"/>
    <w:rsid w:val="00AF1F05"/>
    <w:rsid w:val="00B027D8"/>
    <w:rsid w:val="00B304D5"/>
    <w:rsid w:val="00B33639"/>
    <w:rsid w:val="00B434EE"/>
    <w:rsid w:val="00B462A6"/>
    <w:rsid w:val="00B55EB9"/>
    <w:rsid w:val="00B63AB5"/>
    <w:rsid w:val="00B70403"/>
    <w:rsid w:val="00B71C31"/>
    <w:rsid w:val="00B77B3A"/>
    <w:rsid w:val="00B8373E"/>
    <w:rsid w:val="00B90F8C"/>
    <w:rsid w:val="00B95BF7"/>
    <w:rsid w:val="00BA116D"/>
    <w:rsid w:val="00BA37B6"/>
    <w:rsid w:val="00BB1DCE"/>
    <w:rsid w:val="00BB6C72"/>
    <w:rsid w:val="00BC1E9D"/>
    <w:rsid w:val="00BC5CC7"/>
    <w:rsid w:val="00BD5E7B"/>
    <w:rsid w:val="00BD66CC"/>
    <w:rsid w:val="00BE76CB"/>
    <w:rsid w:val="00BF1B62"/>
    <w:rsid w:val="00BF3799"/>
    <w:rsid w:val="00BF60D1"/>
    <w:rsid w:val="00BF69E5"/>
    <w:rsid w:val="00C071CC"/>
    <w:rsid w:val="00C116E5"/>
    <w:rsid w:val="00C32D53"/>
    <w:rsid w:val="00C3731C"/>
    <w:rsid w:val="00C37AA3"/>
    <w:rsid w:val="00C50709"/>
    <w:rsid w:val="00C60820"/>
    <w:rsid w:val="00C630A4"/>
    <w:rsid w:val="00C63CA2"/>
    <w:rsid w:val="00C708F5"/>
    <w:rsid w:val="00C719B0"/>
    <w:rsid w:val="00C800F3"/>
    <w:rsid w:val="00C82581"/>
    <w:rsid w:val="00C852AD"/>
    <w:rsid w:val="00C87C39"/>
    <w:rsid w:val="00CA6600"/>
    <w:rsid w:val="00CB075E"/>
    <w:rsid w:val="00CC7816"/>
    <w:rsid w:val="00CD3C5F"/>
    <w:rsid w:val="00CD5982"/>
    <w:rsid w:val="00CE436A"/>
    <w:rsid w:val="00CF6296"/>
    <w:rsid w:val="00D00253"/>
    <w:rsid w:val="00D00A9D"/>
    <w:rsid w:val="00D070F3"/>
    <w:rsid w:val="00D11390"/>
    <w:rsid w:val="00D17F91"/>
    <w:rsid w:val="00D338A4"/>
    <w:rsid w:val="00D369D5"/>
    <w:rsid w:val="00D4046C"/>
    <w:rsid w:val="00D4158B"/>
    <w:rsid w:val="00D45A99"/>
    <w:rsid w:val="00D51EA1"/>
    <w:rsid w:val="00D653C1"/>
    <w:rsid w:val="00D76D91"/>
    <w:rsid w:val="00D82668"/>
    <w:rsid w:val="00D86E9C"/>
    <w:rsid w:val="00D870EE"/>
    <w:rsid w:val="00D90104"/>
    <w:rsid w:val="00D9161A"/>
    <w:rsid w:val="00D91649"/>
    <w:rsid w:val="00DA2A9E"/>
    <w:rsid w:val="00DB784B"/>
    <w:rsid w:val="00DD19EB"/>
    <w:rsid w:val="00DD26EC"/>
    <w:rsid w:val="00DE6CEC"/>
    <w:rsid w:val="00DF4426"/>
    <w:rsid w:val="00DF7B07"/>
    <w:rsid w:val="00E20F77"/>
    <w:rsid w:val="00E25FD7"/>
    <w:rsid w:val="00E2692F"/>
    <w:rsid w:val="00E33A12"/>
    <w:rsid w:val="00E50ABA"/>
    <w:rsid w:val="00E51063"/>
    <w:rsid w:val="00E55670"/>
    <w:rsid w:val="00E560BA"/>
    <w:rsid w:val="00E566E6"/>
    <w:rsid w:val="00E5694F"/>
    <w:rsid w:val="00E62E64"/>
    <w:rsid w:val="00E64CAF"/>
    <w:rsid w:val="00E802DB"/>
    <w:rsid w:val="00E80D35"/>
    <w:rsid w:val="00E83627"/>
    <w:rsid w:val="00E839F4"/>
    <w:rsid w:val="00E87401"/>
    <w:rsid w:val="00E95ABC"/>
    <w:rsid w:val="00EA0989"/>
    <w:rsid w:val="00EA2239"/>
    <w:rsid w:val="00EA2D63"/>
    <w:rsid w:val="00EB2352"/>
    <w:rsid w:val="00EB4022"/>
    <w:rsid w:val="00EB6FB2"/>
    <w:rsid w:val="00EB7C64"/>
    <w:rsid w:val="00EC34E3"/>
    <w:rsid w:val="00EC5B82"/>
    <w:rsid w:val="00ED170F"/>
    <w:rsid w:val="00ED7817"/>
    <w:rsid w:val="00EE3C6E"/>
    <w:rsid w:val="00EE612C"/>
    <w:rsid w:val="00F015B2"/>
    <w:rsid w:val="00F072BD"/>
    <w:rsid w:val="00F50467"/>
    <w:rsid w:val="00F77751"/>
    <w:rsid w:val="00F80E66"/>
    <w:rsid w:val="00F81D92"/>
    <w:rsid w:val="00F82365"/>
    <w:rsid w:val="00F83E66"/>
    <w:rsid w:val="00FE01B5"/>
    <w:rsid w:val="00FF255B"/>
    <w:rsid w:val="2C0FC5C2"/>
    <w:rsid w:val="3A705956"/>
    <w:rsid w:val="7455ED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0AEE"/>
  <w15:chartTrackingRefBased/>
  <w15:docId w15:val="{2E426983-0D7C-499A-B7B8-166035EF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itre1">
    <w:name w:val="heading 1"/>
    <w:basedOn w:val="Normal"/>
    <w:next w:val="Normal"/>
    <w:qFormat/>
    <w:pPr>
      <w:keepNext/>
      <w:spacing w:after="0" w:line="240" w:lineRule="auto"/>
      <w:outlineLvl w:val="0"/>
    </w:pPr>
    <w:rPr>
      <w:b/>
      <w:bCs/>
      <w:strik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Pr>
      <w:rFonts w:ascii="Cambria" w:eastAsia="Times New Roman" w:hAnsi="Cambria" w:cs="Times New Roman"/>
      <w:b/>
      <w:bCs/>
      <w:kern w:val="32"/>
      <w:sz w:val="32"/>
      <w:szCs w:val="32"/>
    </w:rPr>
  </w:style>
  <w:style w:type="paragraph" w:styleId="Textedebulles">
    <w:name w:val="Balloon Text"/>
    <w:basedOn w:val="Normal"/>
    <w:pPr>
      <w:spacing w:after="0" w:line="240" w:lineRule="auto"/>
    </w:pPr>
    <w:rPr>
      <w:rFonts w:ascii="Tahoma" w:hAnsi="Tahoma"/>
      <w:sz w:val="16"/>
      <w:szCs w:val="16"/>
    </w:rPr>
  </w:style>
  <w:style w:type="character" w:customStyle="1" w:styleId="TextedebullesCar">
    <w:name w:val="Texte de bulles Car"/>
    <w:rPr>
      <w:rFonts w:ascii="Tahoma" w:hAnsi="Tahoma" w:cs="Tahoma"/>
      <w:sz w:val="16"/>
      <w:szCs w:val="16"/>
    </w:rPr>
  </w:style>
  <w:style w:type="paragraph" w:styleId="Paragraphedeliste">
    <w:name w:val="List Paragraph"/>
    <w:aliases w:val="Bullet List,FooterText,List Paragraph1,numbered,Paragraphe de liste1,Bulletr List Paragraph,列出段落,列出段落1,Listeafsnit1,Parágrafo da Lista1,List Paragraph2,List Paragraph21,Párrafo de lista1,リスト段落1,List Paragraph11,Bullet list,Foot,????"/>
    <w:basedOn w:val="Normal"/>
    <w:link w:val="ParagraphedelisteCar"/>
    <w:uiPriority w:val="34"/>
    <w:qFormat/>
    <w:pPr>
      <w:ind w:left="708"/>
    </w:pPr>
  </w:style>
  <w:style w:type="character" w:styleId="Lienhypertexte">
    <w:name w:val="Hyperlink"/>
    <w:basedOn w:val="Policepardfaut"/>
    <w:uiPriority w:val="99"/>
    <w:unhideWhenUsed/>
    <w:rsid w:val="00BD66CC"/>
    <w:rPr>
      <w:color w:val="0563C1" w:themeColor="hyperlink"/>
      <w:u w:val="single"/>
    </w:rPr>
  </w:style>
  <w:style w:type="character" w:styleId="Marquedecommentaire">
    <w:name w:val="annotation reference"/>
    <w:basedOn w:val="Policepardfaut"/>
    <w:uiPriority w:val="99"/>
    <w:semiHidden/>
    <w:unhideWhenUsed/>
    <w:rsid w:val="00EB6FB2"/>
    <w:rPr>
      <w:sz w:val="16"/>
      <w:szCs w:val="16"/>
    </w:rPr>
  </w:style>
  <w:style w:type="paragraph" w:styleId="Commentaire">
    <w:name w:val="annotation text"/>
    <w:basedOn w:val="Normal"/>
    <w:link w:val="CommentaireCar"/>
    <w:uiPriority w:val="99"/>
    <w:semiHidden/>
    <w:unhideWhenUsed/>
    <w:rsid w:val="00EB6FB2"/>
    <w:pPr>
      <w:spacing w:line="240" w:lineRule="auto"/>
    </w:pPr>
    <w:rPr>
      <w:sz w:val="20"/>
      <w:szCs w:val="20"/>
    </w:rPr>
  </w:style>
  <w:style w:type="character" w:customStyle="1" w:styleId="CommentaireCar">
    <w:name w:val="Commentaire Car"/>
    <w:basedOn w:val="Policepardfaut"/>
    <w:link w:val="Commentaire"/>
    <w:uiPriority w:val="99"/>
    <w:semiHidden/>
    <w:rsid w:val="00EB6FB2"/>
  </w:style>
  <w:style w:type="paragraph" w:styleId="Objetducommentaire">
    <w:name w:val="annotation subject"/>
    <w:basedOn w:val="Commentaire"/>
    <w:next w:val="Commentaire"/>
    <w:link w:val="ObjetducommentaireCar"/>
    <w:uiPriority w:val="99"/>
    <w:semiHidden/>
    <w:unhideWhenUsed/>
    <w:rsid w:val="00EB6FB2"/>
    <w:rPr>
      <w:b/>
      <w:bCs/>
    </w:rPr>
  </w:style>
  <w:style w:type="character" w:customStyle="1" w:styleId="ObjetducommentaireCar">
    <w:name w:val="Objet du commentaire Car"/>
    <w:basedOn w:val="CommentaireCar"/>
    <w:link w:val="Objetducommentaire"/>
    <w:uiPriority w:val="99"/>
    <w:semiHidden/>
    <w:rsid w:val="00EB6FB2"/>
    <w:rPr>
      <w:b/>
      <w:bCs/>
    </w:rPr>
  </w:style>
  <w:style w:type="character" w:styleId="Mentionnonrsolue">
    <w:name w:val="Unresolved Mention"/>
    <w:basedOn w:val="Policepardfaut"/>
    <w:uiPriority w:val="99"/>
    <w:semiHidden/>
    <w:unhideWhenUsed/>
    <w:rsid w:val="00C800F3"/>
    <w:rPr>
      <w:color w:val="605E5C"/>
      <w:shd w:val="clear" w:color="auto" w:fill="E1DFDD"/>
    </w:rPr>
  </w:style>
  <w:style w:type="paragraph" w:customStyle="1" w:styleId="Default">
    <w:name w:val="Default"/>
    <w:rsid w:val="0079043E"/>
    <w:pPr>
      <w:autoSpaceDE w:val="0"/>
      <w:autoSpaceDN w:val="0"/>
      <w:adjustRightInd w:val="0"/>
    </w:pPr>
    <w:rPr>
      <w:rFonts w:ascii="Arial" w:eastAsiaTheme="minorHAnsi" w:hAnsi="Arial" w:cs="Arial"/>
      <w:color w:val="000000"/>
      <w:sz w:val="24"/>
      <w:szCs w:val="24"/>
      <w:lang w:eastAsia="en-US"/>
    </w:rPr>
  </w:style>
  <w:style w:type="character" w:customStyle="1" w:styleId="ParagraphedelisteCar">
    <w:name w:val="Paragraphe de liste Car"/>
    <w:aliases w:val="Bullet List Car,FooterText Car,List Paragraph1 Car,numbered Car,Paragraphe de liste1 Car,Bulletr List Paragraph Car,列出段落 Car,列出段落1 Car,Listeafsnit1 Car,Parágrafo da Lista1 Car,List Paragraph2 Car,List Paragraph21 Car,リスト段落1 Car"/>
    <w:link w:val="Paragraphedeliste"/>
    <w:uiPriority w:val="34"/>
    <w:locked/>
    <w:rsid w:val="007904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82498">
      <w:bodyDiv w:val="1"/>
      <w:marLeft w:val="0"/>
      <w:marRight w:val="0"/>
      <w:marTop w:val="0"/>
      <w:marBottom w:val="0"/>
      <w:divBdr>
        <w:top w:val="none" w:sz="0" w:space="0" w:color="auto"/>
        <w:left w:val="none" w:sz="0" w:space="0" w:color="auto"/>
        <w:bottom w:val="none" w:sz="0" w:space="0" w:color="auto"/>
        <w:right w:val="none" w:sz="0" w:space="0" w:color="auto"/>
      </w:divBdr>
    </w:div>
    <w:div w:id="1336617089">
      <w:bodyDiv w:val="1"/>
      <w:marLeft w:val="0"/>
      <w:marRight w:val="0"/>
      <w:marTop w:val="0"/>
      <w:marBottom w:val="0"/>
      <w:divBdr>
        <w:top w:val="none" w:sz="0" w:space="0" w:color="auto"/>
        <w:left w:val="none" w:sz="0" w:space="0" w:color="auto"/>
        <w:bottom w:val="none" w:sz="0" w:space="0" w:color="auto"/>
        <w:right w:val="none" w:sz="0" w:space="0" w:color="auto"/>
      </w:divBdr>
    </w:div>
    <w:div w:id="1568684148">
      <w:bodyDiv w:val="1"/>
      <w:marLeft w:val="0"/>
      <w:marRight w:val="0"/>
      <w:marTop w:val="0"/>
      <w:marBottom w:val="0"/>
      <w:divBdr>
        <w:top w:val="none" w:sz="0" w:space="0" w:color="auto"/>
        <w:left w:val="none" w:sz="0" w:space="0" w:color="auto"/>
        <w:bottom w:val="none" w:sz="0" w:space="0" w:color="auto"/>
        <w:right w:val="none" w:sz="0" w:space="0" w:color="auto"/>
      </w:divBdr>
    </w:div>
    <w:div w:id="175408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xo.com/fr/news_article/gxo-and-zalando-announce-partnership-in-fr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xo.com/fr/gestion-supply-chain/gxo-servicetech/?_gl=1*fgmrh2*_up*MQ..*_ga*MTAzNDM1MTYwMC4xNzE1NjEwNTM1*_ga_VD0YMJ4QF3*MTcxNTYxMDUzMC4xLjAuMTcxNTYxMDUzMC4wLjAuM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xo.com/fr/news_article/gxo-adds-returns-to-extended-agreement-with-amer-sports/" TargetMode="External"/><Relationship Id="rId11" Type="http://schemas.openxmlformats.org/officeDocument/2006/relationships/hyperlink" Target="https://gxo.com/fr/news_article/gxo-appoints-rui-marques-to-lead-business-in-france/" TargetMode="External"/><Relationship Id="rId5" Type="http://schemas.openxmlformats.org/officeDocument/2006/relationships/hyperlink" Target="https://gxo.com/fr/news_article/gxo-renews-agreement-with-mars/" TargetMode="External"/><Relationship Id="rId10" Type="http://schemas.openxmlformats.org/officeDocument/2006/relationships/hyperlink" Target="https://gxo.com/fr/news_article/gxo-and-bigblue-expand-partnership-to-france/" TargetMode="External"/><Relationship Id="rId4" Type="http://schemas.openxmlformats.org/officeDocument/2006/relationships/webSettings" Target="webSettings.xml"/><Relationship Id="rId9" Type="http://schemas.openxmlformats.org/officeDocument/2006/relationships/hyperlink" Target="https://gxo.com/fr/news_article/picard-and-gxo-inaugurate-new-warehouse-in-northern-fra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033efe-d82e-4c5f-a712-3a3948bb453e}" enabled="0" method="" siteId="{f0033efe-d82e-4c5f-a712-3a3948bb453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8120</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Si l’une des questions ne vous concerne pas, marquer NA (non applicable) à droite</vt:lpstr>
    </vt:vector>
  </TitlesOfParts>
  <Company>Hewlett-Packard</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l’une des questions ne vous concerne pas, marquer NA (non applicable) à droite</dc:title>
  <dc:subject/>
  <dc:creator>Utilisateur Windows</dc:creator>
  <cp:keywords/>
  <cp:lastModifiedBy>Armindo Dias</cp:lastModifiedBy>
  <cp:revision>51</cp:revision>
  <cp:lastPrinted>2015-05-04T08:12:00Z</cp:lastPrinted>
  <dcterms:created xsi:type="dcterms:W3CDTF">2024-05-13T14:05:00Z</dcterms:created>
  <dcterms:modified xsi:type="dcterms:W3CDTF">2024-05-20T13:17:00Z</dcterms:modified>
</cp:coreProperties>
</file>