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CE37BE9" w:rsidR="00380802" w:rsidRPr="00A53A82" w:rsidRDefault="00380802" w:rsidP="00A53A8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B4AEBF6" w:rsidR="00380802" w:rsidRPr="00567183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67183">
              <w:rPr>
                <w:rFonts w:asciiTheme="minorHAnsi" w:hAnsiTheme="minorHAnsi" w:cstheme="minorHAnsi"/>
                <w:b/>
                <w:bCs/>
                <w:color w:val="000000"/>
              </w:rPr>
              <w:t>L</w:t>
            </w:r>
            <w:r w:rsidR="00567183" w:rsidRPr="00567183">
              <w:rPr>
                <w:rFonts w:asciiTheme="minorHAnsi" w:hAnsiTheme="minorHAnsi" w:cstheme="minorHAnsi"/>
                <w:b/>
                <w:bCs/>
                <w:color w:val="000000"/>
              </w:rPr>
              <w:t>og</w:t>
            </w:r>
            <w:r w:rsidRPr="00567183">
              <w:rPr>
                <w:rFonts w:asciiTheme="minorHAnsi" w:hAnsiTheme="minorHAnsi" w:cstheme="minorHAnsi"/>
                <w:b/>
                <w:bCs/>
                <w:color w:val="000000"/>
              </w:rPr>
              <w:t>’</w:t>
            </w:r>
            <w:r w:rsidR="00567183" w:rsidRPr="00567183">
              <w:rPr>
                <w:rFonts w:asciiTheme="minorHAnsi" w:hAnsiTheme="minorHAnsi" w:cstheme="minorHAnsi"/>
                <w:b/>
                <w:bCs/>
                <w:color w:val="000000"/>
              </w:rPr>
              <w:t>issimo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5D83DA1" w:rsidR="00380802" w:rsidRPr="00EE612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Décembre 2021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68834C88" w:rsidR="00380802" w:rsidRPr="00A53A82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53A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Marque du Groupe LA POSTE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126A41F4" w:rsidR="00380802" w:rsidRPr="00EE612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 rue du Colonel Pierre Avia – 75015 PARIS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02CF14CF" w:rsidR="00380802" w:rsidRPr="00EE612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Anthony Catillon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388278E3" w:rsidR="00E64CAF" w:rsidRPr="00EE612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2B5EE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strike/>
                <w:color w:val="000000"/>
                <w:sz w:val="19"/>
                <w:szCs w:val="19"/>
              </w:rPr>
            </w:pPr>
            <w:r w:rsidRPr="002B5EEC">
              <w:rPr>
                <w:rFonts w:asciiTheme="minorHAnsi" w:hAnsiTheme="minorHAnsi" w:cstheme="minorHAnsi"/>
                <w:strike/>
                <w:color w:val="000000"/>
                <w:sz w:val="19"/>
                <w:szCs w:val="19"/>
              </w:rPr>
              <w:t>prestataire</w:t>
            </w:r>
            <w:r w:rsidR="00380802" w:rsidRPr="002B5EEC">
              <w:rPr>
                <w:rFonts w:asciiTheme="minorHAnsi" w:hAnsiTheme="minorHAnsi" w:cstheme="minorHAnsi"/>
                <w:strike/>
                <w:color w:val="000000"/>
                <w:sz w:val="19"/>
                <w:szCs w:val="19"/>
              </w:rPr>
              <w:t xml:space="preserve"> logistique </w:t>
            </w:r>
            <w:r w:rsidR="0017130C" w:rsidRPr="002B5EEC">
              <w:rPr>
                <w:rFonts w:asciiTheme="minorHAnsi" w:hAnsiTheme="minorHAnsi" w:cstheme="minorHAnsi"/>
                <w:strike/>
                <w:color w:val="000000"/>
                <w:sz w:val="19"/>
                <w:szCs w:val="19"/>
              </w:rPr>
              <w:t>d’envergure</w:t>
            </w:r>
            <w:r w:rsidR="00380802" w:rsidRPr="002B5EEC">
              <w:rPr>
                <w:rFonts w:asciiTheme="minorHAnsi" w:hAnsiTheme="minorHAnsi" w:cstheme="minorHAnsi"/>
                <w:strike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2B5EE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strike/>
                <w:color w:val="000000"/>
                <w:sz w:val="19"/>
                <w:szCs w:val="19"/>
              </w:rPr>
            </w:pPr>
            <w:r w:rsidRPr="002B5EEC">
              <w:rPr>
                <w:rFonts w:asciiTheme="minorHAnsi" w:hAnsiTheme="minorHAnsi" w:cstheme="minorHAnsi"/>
                <w:strike/>
                <w:color w:val="000000"/>
                <w:sz w:val="19"/>
                <w:szCs w:val="19"/>
              </w:rPr>
              <w:t xml:space="preserve">prestataire logistique </w:t>
            </w:r>
            <w:r w:rsidR="0017130C" w:rsidRPr="002B5EEC">
              <w:rPr>
                <w:rFonts w:asciiTheme="minorHAnsi" w:hAnsiTheme="minorHAnsi" w:cstheme="minorHAnsi"/>
                <w:strike/>
                <w:color w:val="000000"/>
                <w:sz w:val="19"/>
                <w:szCs w:val="19"/>
              </w:rPr>
              <w:t>à l’échelle de l’</w:t>
            </w:r>
            <w:r w:rsidR="00100B28" w:rsidRPr="002B5EEC">
              <w:rPr>
                <w:rFonts w:asciiTheme="minorHAnsi" w:hAnsiTheme="minorHAnsi" w:cstheme="minorHAnsi"/>
                <w:strike/>
                <w:color w:val="000000"/>
                <w:sz w:val="19"/>
                <w:szCs w:val="19"/>
              </w:rPr>
              <w:t xml:space="preserve">Europe </w:t>
            </w:r>
            <w:r w:rsidRPr="002B5EEC">
              <w:rPr>
                <w:rFonts w:asciiTheme="minorHAnsi" w:hAnsiTheme="minorHAnsi" w:cstheme="minorHAnsi"/>
                <w:strike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Pr="002B5EE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strike/>
                <w:color w:val="000000"/>
                <w:sz w:val="19"/>
                <w:szCs w:val="19"/>
              </w:rPr>
            </w:pPr>
            <w:r w:rsidRPr="002B5EEC">
              <w:rPr>
                <w:rFonts w:asciiTheme="minorHAnsi" w:hAnsiTheme="minorHAnsi" w:cstheme="minorHAnsi"/>
                <w:strike/>
                <w:color w:val="000000"/>
                <w:sz w:val="19"/>
                <w:szCs w:val="19"/>
              </w:rPr>
              <w:t>pr</w:t>
            </w:r>
            <w:r w:rsidR="00626D47" w:rsidRPr="002B5EEC">
              <w:rPr>
                <w:rFonts w:asciiTheme="minorHAnsi" w:hAnsiTheme="minorHAnsi" w:cstheme="minorHAnsi"/>
                <w:strike/>
                <w:color w:val="000000"/>
                <w:sz w:val="19"/>
                <w:szCs w:val="19"/>
              </w:rPr>
              <w:t>estataire logistique plutôt régional</w:t>
            </w:r>
            <w:r w:rsidRPr="002B5EEC">
              <w:rPr>
                <w:rFonts w:asciiTheme="minorHAnsi" w:hAnsiTheme="minorHAnsi" w:cstheme="minorHAnsi"/>
                <w:strike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1D86AE14" w:rsidR="00380802" w:rsidRPr="00EE612C" w:rsidRDefault="002B5EEC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</w:p>
          <w:p w14:paraId="24F565DF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51D302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F18E581" w14:textId="77777777" w:rsidR="00380802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296C24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BA1FA" w14:textId="1FD1B2A4" w:rsidR="007D4678" w:rsidRDefault="007D467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382 M€ (Evolution +7,5% vs 2022)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2C0D7F00" w:rsidR="00380802" w:rsidRPr="00C63CA2" w:rsidRDefault="007D467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382 M€ 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2F1442A1" w:rsidR="00E87401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10098AA8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5DF124B7" w:rsidR="00BD66C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 de 35 agences sur 2024</w:t>
            </w:r>
          </w:p>
          <w:p w14:paraId="3DBB3922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4A3BB2BC" w:rsidR="00380802" w:rsidRPr="00EE612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E482D5F" w:rsidR="00380802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 agences locales</w:t>
            </w:r>
          </w:p>
          <w:p w14:paraId="320194F7" w14:textId="22DF3736" w:rsidR="002B5EE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 hub régionaux</w:t>
            </w:r>
          </w:p>
          <w:p w14:paraId="3517002B" w14:textId="19E5B7F5" w:rsidR="00BD66CC" w:rsidRPr="00EE612C" w:rsidRDefault="002B5EEC" w:rsidP="002B5EE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 entrepôts nationaux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2FC75010" w:rsidR="00357C35" w:rsidRDefault="001873E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639C6E41" w:rsidR="00BD66CC" w:rsidRPr="00EE612C" w:rsidRDefault="00DD2D0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5 3</w:t>
            </w:r>
            <w:r w:rsidR="002B5EE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 ETP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16BEF37" w14:textId="2A4F608E" w:rsidR="002B5EE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</w:t>
            </w:r>
          </w:p>
          <w:p w14:paraId="4237DE82" w14:textId="43FB299B" w:rsidR="002B5EE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1577F268" w14:textId="0381E444" w:rsidR="002B5EE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</w:t>
            </w:r>
          </w:p>
          <w:p w14:paraId="291EA97F" w14:textId="5B0736DA" w:rsidR="002B5EE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3ED03ADD" w14:textId="2743D9E4" w:rsidR="002B5EE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 tech</w:t>
            </w:r>
          </w:p>
          <w:p w14:paraId="710ACE20" w14:textId="4BF6D856" w:rsidR="002B5EE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57D62E1D" w14:textId="03876776" w:rsidR="002B5EE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Parfum/cosmétique</w:t>
            </w:r>
          </w:p>
          <w:p w14:paraId="7C98D6B5" w14:textId="3E2E3E3F" w:rsidR="002B5EE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Textile/Mode</w:t>
            </w:r>
          </w:p>
          <w:p w14:paraId="0F16DB4B" w14:textId="7572E790" w:rsidR="002B5EEC" w:rsidRPr="00EE612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F6526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7122F013" w14:textId="69A90301" w:rsidR="002B5EEC" w:rsidRDefault="001873E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18607B3E" w14:textId="1A260E68" w:rsidR="002B5EEC" w:rsidRDefault="002B5E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</w:t>
            </w:r>
            <w:r w:rsidR="001873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spécialisée</w:t>
            </w:r>
          </w:p>
          <w:p w14:paraId="4AA6D47B" w14:textId="1055CFA1" w:rsidR="002B5EEC" w:rsidRPr="00EE612C" w:rsidRDefault="001873E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 / Mode</w:t>
            </w:r>
          </w:p>
        </w:tc>
      </w:tr>
      <w:tr w:rsidR="00380802" w:rsidRPr="00A53A82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D30D770" w14:textId="27C6823D" w:rsidR="009D162B" w:rsidRPr="00A53A82" w:rsidRDefault="00C17A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</w:pPr>
            <w:r w:rsidRPr="00A53A82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COCA COLA</w:t>
            </w:r>
          </w:p>
          <w:p w14:paraId="1DD540F2" w14:textId="3F0B30B8" w:rsidR="00C17AFE" w:rsidRPr="00A53A82" w:rsidRDefault="00DD2D0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</w:pPr>
            <w:r w:rsidRPr="00A53A82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JULES</w:t>
            </w:r>
          </w:p>
          <w:p w14:paraId="5A78E256" w14:textId="56B94C10" w:rsidR="00C17AFE" w:rsidRPr="00A53A82" w:rsidRDefault="00C17A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</w:pPr>
            <w:r w:rsidRPr="00A53A82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L’OREAL</w:t>
            </w:r>
          </w:p>
          <w:p w14:paraId="7D67BD72" w14:textId="4174DA78" w:rsidR="002B5EEC" w:rsidRPr="00A53A82" w:rsidRDefault="00C17A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</w:pPr>
            <w:r w:rsidRPr="00A53A82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MOBIVIA</w:t>
            </w:r>
          </w:p>
          <w:p w14:paraId="61A4D5B2" w14:textId="1856D3E7" w:rsidR="00760E42" w:rsidRPr="00A53A82" w:rsidRDefault="00DD2D09" w:rsidP="00DD2D0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</w:pPr>
            <w:r w:rsidRPr="00A53A82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AUCHAN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58B12DA" w14:textId="4E67A9B2" w:rsidR="00380802" w:rsidRDefault="00C17A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ETAM</w:t>
            </w:r>
          </w:p>
          <w:p w14:paraId="79E5F29E" w14:textId="651DD94D" w:rsidR="00C17AFE" w:rsidRDefault="00C17A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MINISTERE DE L’INTERIEUR</w:t>
            </w:r>
          </w:p>
          <w:p w14:paraId="45263A4F" w14:textId="0A02AB03" w:rsidR="00C17AFE" w:rsidRDefault="00C17A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UGAP</w:t>
            </w:r>
          </w:p>
          <w:p w14:paraId="23675993" w14:textId="09CE5BF6" w:rsidR="00C17AFE" w:rsidRDefault="00C17A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PROMOD</w:t>
            </w:r>
          </w:p>
          <w:p w14:paraId="4CAA9E32" w14:textId="2C47E9D9" w:rsidR="00DD2D09" w:rsidRDefault="00DD2D0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TAPE A L’OEIL</w:t>
            </w:r>
          </w:p>
          <w:p w14:paraId="270DEC4B" w14:textId="77777777" w:rsidR="009D162B" w:rsidRDefault="00C17AFE" w:rsidP="00C17AF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REGION IDF</w:t>
            </w:r>
          </w:p>
          <w:p w14:paraId="235F19D3" w14:textId="44E31BE7" w:rsidR="00DD2D09" w:rsidRPr="00EE612C" w:rsidRDefault="00DD2D09" w:rsidP="00C17AF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CREDIT AGRICOLE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4D9EB378" w:rsidR="00380802" w:rsidRDefault="00C17A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67854E9D" w:rsidR="009D162B" w:rsidRPr="00EE612C" w:rsidRDefault="00C17A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9 000 véhicules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2939313A" w:rsidR="00380802" w:rsidRDefault="00C17A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58E19AC8" w:rsidR="009D162B" w:rsidRPr="00EE612C" w:rsidRDefault="00C17AFE" w:rsidP="00C17AF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32821CEA" w:rsidR="008A6A17" w:rsidRDefault="00C17A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D7A0EFC" w14:textId="7C83EF46" w:rsidR="009D162B" w:rsidRPr="00EE612C" w:rsidRDefault="00AE40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4159A977" w:rsidR="00380802" w:rsidRDefault="00AE40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DDE1350" w14:textId="77777777" w:rsidR="009D162B" w:rsidRDefault="00AE40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Prise en charge de flux retours au départ de points de vente diffus avec retour sur entrepôt client</w:t>
            </w:r>
          </w:p>
          <w:p w14:paraId="171103E4" w14:textId="693EC510" w:rsidR="00AE4028" w:rsidRPr="00EE612C" w:rsidRDefault="00AE40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Récupération de PLV et renvoi vers filières de revalorisation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281AEB54" w:rsidR="00002DF1" w:rsidRDefault="00AE40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757A4F0B" w:rsidR="00271B3C" w:rsidRDefault="00AE40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3A1BDF0A" w:rsidR="0045680E" w:rsidRPr="00F65260" w:rsidRDefault="00AE40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6526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04B72B81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2184087F" w14:textId="52B5F6EB" w:rsidR="00AE4028" w:rsidRPr="00F65260" w:rsidRDefault="00AE40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6526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13 500 circuits quotidiens et mutualisés auprès des entreprises sur tout le territoire</w:t>
            </w:r>
          </w:p>
          <w:p w14:paraId="27516E75" w14:textId="22A80173" w:rsidR="00AE4028" w:rsidRPr="00F65260" w:rsidRDefault="00AE40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2ADEF0BB" w:rsidR="003B3B28" w:rsidRPr="00F65260" w:rsidRDefault="00AE40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6526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 agences de type 3PL et interconnectées pour accompagner les clients sur leurs problématiques logistiques locales, 1</w:t>
            </w:r>
            <w:r w:rsidRPr="00F65260">
              <w:rPr>
                <w:rFonts w:asciiTheme="minorHAnsi" w:hAnsiTheme="minorHAnsi" w:cstheme="minorHAnsi"/>
                <w:color w:val="000000"/>
                <w:sz w:val="19"/>
                <w:szCs w:val="19"/>
                <w:vertAlign w:val="superscript"/>
              </w:rPr>
              <w:t>er</w:t>
            </w:r>
            <w:r w:rsidRPr="00F6526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dernier KM</w:t>
            </w:r>
          </w:p>
          <w:p w14:paraId="14FADE08" w14:textId="45C5FE2A" w:rsidR="00AE4028" w:rsidRDefault="00AE40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B38ED5" w14:textId="66D5037F" w:rsidR="00AE4028" w:rsidRPr="00A42BAA" w:rsidRDefault="00AE40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42B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Exemple : déploiement de mini-entrepôts en proximité des cœurs de ville pour MOBIVIA afin de réaliser le logistique </w:t>
            </w:r>
            <w:r w:rsidRPr="00A42B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d’urgence des pièces détachées automobiles auprès des garages sur les départements limitrophes</w:t>
            </w:r>
          </w:p>
          <w:p w14:paraId="14F403B2" w14:textId="446ACEBF" w:rsidR="00AE4028" w:rsidRPr="00A42BAA" w:rsidRDefault="00AE40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2A07215E" w:rsidR="00E25FD7" w:rsidRPr="00A42BAA" w:rsidRDefault="00AE40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42B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Exemple : mise en place de points de retrait en proximité pour les commerciaux de Coca-Cola afin qu’ils puissent récupérer leurs PLV/Goodies/Echantillons gratuits facilement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4338A11F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619D08F8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16723592">
    <w:abstractNumId w:val="4"/>
  </w:num>
  <w:num w:numId="2" w16cid:durableId="578096899">
    <w:abstractNumId w:val="7"/>
  </w:num>
  <w:num w:numId="3" w16cid:durableId="1063018092">
    <w:abstractNumId w:val="6"/>
  </w:num>
  <w:num w:numId="4" w16cid:durableId="1233812851">
    <w:abstractNumId w:val="0"/>
  </w:num>
  <w:num w:numId="5" w16cid:durableId="632906024">
    <w:abstractNumId w:val="5"/>
  </w:num>
  <w:num w:numId="6" w16cid:durableId="1627933004">
    <w:abstractNumId w:val="3"/>
  </w:num>
  <w:num w:numId="7" w16cid:durableId="424613927">
    <w:abstractNumId w:val="1"/>
  </w:num>
  <w:num w:numId="8" w16cid:durableId="2074545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873E3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B5EEC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67183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4678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36002"/>
    <w:rsid w:val="00841A4F"/>
    <w:rsid w:val="00845397"/>
    <w:rsid w:val="00854C87"/>
    <w:rsid w:val="008566D3"/>
    <w:rsid w:val="00875577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42BAA"/>
    <w:rsid w:val="00A53A82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028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4C63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17AFE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D2D09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65260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16dfbd-8de1-4986-8abd-73bfde52c3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B56E4F5CE67469CA666509B78C3E4" ma:contentTypeVersion="16" ma:contentTypeDescription="Crée un document." ma:contentTypeScope="" ma:versionID="4aba370834062cae4b83e8a2db0da9bc">
  <xsd:schema xmlns:xsd="http://www.w3.org/2001/XMLSchema" xmlns:xs="http://www.w3.org/2001/XMLSchema" xmlns:p="http://schemas.microsoft.com/office/2006/metadata/properties" xmlns:ns3="4fb04cce-8990-412a-84a4-41028fdb236e" xmlns:ns4="4016dfbd-8de1-4986-8abd-73bfde52c333" targetNamespace="http://schemas.microsoft.com/office/2006/metadata/properties" ma:root="true" ma:fieldsID="e59d5cba8ad84bd717586de189ddbc42" ns3:_="" ns4:_="">
    <xsd:import namespace="4fb04cce-8990-412a-84a4-41028fdb236e"/>
    <xsd:import namespace="4016dfbd-8de1-4986-8abd-73bfde52c3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4cce-8990-412a-84a4-41028fdb23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6dfbd-8de1-4986-8abd-73bfde52c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91765-BF8C-427F-A88F-FAB032F54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0AD06-4AB9-416E-A454-9E35A9167349}">
  <ds:schemaRefs>
    <ds:schemaRef ds:uri="http://purl.org/dc/terms/"/>
    <ds:schemaRef ds:uri="http://schemas.microsoft.com/office/2006/documentManagement/types"/>
    <ds:schemaRef ds:uri="4fb04cce-8990-412a-84a4-41028fdb236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016dfbd-8de1-4986-8abd-73bfde52c333"/>
  </ds:schemaRefs>
</ds:datastoreItem>
</file>

<file path=customXml/itemProps3.xml><?xml version="1.0" encoding="utf-8"?>
<ds:datastoreItem xmlns:ds="http://schemas.openxmlformats.org/officeDocument/2006/customXml" ds:itemID="{AF14B215-0925-4B7E-AD36-41C2801CC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4cce-8990-412a-84a4-41028fdb236e"/>
    <ds:schemaRef ds:uri="4016dfbd-8de1-4986-8abd-73bfde52c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8</cp:revision>
  <cp:lastPrinted>2015-05-04T08:12:00Z</cp:lastPrinted>
  <dcterms:created xsi:type="dcterms:W3CDTF">2024-06-12T06:09:00Z</dcterms:created>
  <dcterms:modified xsi:type="dcterms:W3CDTF">2024-06-14T13:07:00Z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0x010100984B56E4F5CE67469CA666509B78C3E4</vt:lpwstr>
  </property>
</Properties>
</file>